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049A2">
      <w:pPr>
        <w:spacing w:line="560" w:lineRule="exact"/>
        <w:jc w:val="center"/>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关于组织2026年泉台棒垒球邀请赛赛事服务采购</w:t>
      </w:r>
    </w:p>
    <w:p w14:paraId="3C92F77A">
      <w:pPr>
        <w:spacing w:line="560" w:lineRule="exact"/>
        <w:jc w:val="center"/>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询价的公告</w:t>
      </w:r>
    </w:p>
    <w:p w14:paraId="22F73F76">
      <w:pPr>
        <w:spacing w:line="276" w:lineRule="auto"/>
        <w:rPr>
          <w:rFonts w:hint="eastAsia" w:ascii="仿宋" w:hAnsi="仿宋" w:eastAsia="仿宋"/>
          <w:sz w:val="24"/>
        </w:rPr>
      </w:pPr>
    </w:p>
    <w:p w14:paraId="58826BA5">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为保障2026年泉台棒垒球邀请赛顺利举办，根据赛事整体筹备安排，泉州台商投资区管理委员会教育文体旅游局拟采用询价采购方式组织2026年泉台棒垒球邀请赛的采购活动，现欢迎国内合格的供应商前来参加报价。</w:t>
      </w:r>
    </w:p>
    <w:p w14:paraId="6C0A6A75">
      <w:pPr>
        <w:pStyle w:val="39"/>
        <w:spacing w:line="400" w:lineRule="exact"/>
        <w:ind w:left="0"/>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一、采购项目基本情况</w:t>
      </w:r>
    </w:p>
    <w:p w14:paraId="43345367">
      <w:pPr>
        <w:pStyle w:val="39"/>
        <w:spacing w:line="400" w:lineRule="exact"/>
        <w:ind w:left="269" w:firstLine="240" w:firstLineChars="1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1.项目名称：2026年泉台棒垒球邀请赛服务采购</w:t>
      </w:r>
    </w:p>
    <w:p w14:paraId="14ECE872">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2.预算金额：200000元</w:t>
      </w:r>
    </w:p>
    <w:p w14:paraId="600187BE">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3.核心赛事计划时间：2026年1月24日至1月27日。</w:t>
      </w:r>
    </w:p>
    <w:p w14:paraId="5F43776F">
      <w:pPr>
        <w:pStyle w:val="39"/>
        <w:spacing w:line="400" w:lineRule="exact"/>
        <w:ind w:left="0"/>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二、采购项目简要说明</w:t>
      </w:r>
    </w:p>
    <w:p w14:paraId="30FB302A">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2026年泉台棒垒球邀请赛在台商区举行，核心赛事计划时间为：2026年1月24日—1月27日，包含但不限于赛事场地布置与器材保障、裁判人员组织与管理、参赛队伍接待协调、赛事宣传推广、安全保障与应急处置、赛事资料整理归档等全流程赛事执行服务。本项目详细、具体的服务内容、数量、规格及要求，以本公告《附件5：赛事服务需求及说明》为准。供应商的报价及后续履约必须完全响应并满足附件5的全部要求。</w:t>
      </w:r>
    </w:p>
    <w:p w14:paraId="200753B8">
      <w:pPr>
        <w:spacing w:line="400" w:lineRule="exact"/>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三、供应商资格要求</w:t>
      </w:r>
    </w:p>
    <w:p w14:paraId="556E86C7">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1.具有独立法人资格，营业执照经营范围包含体育赛事组织、策划相关内容。</w:t>
      </w:r>
    </w:p>
    <w:p w14:paraId="47784DFE">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2.近3年内有承办海峡两岸棒球或垒球体育活动的成功案例，需提供相关服务合同的及采购方出具的履约完毕或验收合格文件等证明材料。</w:t>
      </w:r>
    </w:p>
    <w:p w14:paraId="26B429D4">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3.要求具备国家一级裁判员1名，国家三级裁判员不少于2名，国家中级教练员1名，并提供以上人员近六个月（不含截止时间的当月）中任一月份的社会保险凭据复印件。</w:t>
      </w:r>
    </w:p>
    <w:p w14:paraId="473100B3">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4.在“信用中国”网站（www.creditchina.gov.cn）、中国政府采购网（www.ccgp.gov.cn）等渠道查询相关主体信用记录，未被列入失信被执行人、重大税收违法案件当事人名单、政府采购严重违法失信行为记录名单。</w:t>
      </w:r>
    </w:p>
    <w:p w14:paraId="1210CA45">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5.本项目不接受联合体报价。</w:t>
      </w:r>
    </w:p>
    <w:p w14:paraId="4C967D55">
      <w:pPr>
        <w:spacing w:line="400" w:lineRule="exact"/>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b/>
          <w:bCs/>
          <w:sz w:val="24"/>
        </w:rPr>
        <w:t>四、递交供应商报名表时间及邮箱（格式详见附件4）</w:t>
      </w:r>
      <w:r>
        <w:rPr>
          <w:rFonts w:hint="eastAsia" w:ascii="方正仿宋_GB2312" w:hAnsi="方正仿宋_GB2312" w:eastAsia="方正仿宋_GB2312" w:cs="方正仿宋_GB2312"/>
          <w:sz w:val="24"/>
        </w:rPr>
        <w:t>：</w:t>
      </w:r>
    </w:p>
    <w:p w14:paraId="51D8D67E">
      <w:pPr>
        <w:spacing w:line="400" w:lineRule="exact"/>
        <w:ind w:firstLine="480" w:firstLineChars="20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2026年</w:t>
      </w:r>
      <w:r>
        <w:rPr>
          <w:rFonts w:hint="eastAsia" w:ascii="方正仿宋_GB2312" w:hAnsi="方正仿宋_GB2312" w:eastAsia="方正仿宋_GB2312" w:cs="方正仿宋_GB2312"/>
          <w:sz w:val="24"/>
          <w:lang w:val="en-US" w:eastAsia="zh-CN"/>
        </w:rPr>
        <w:t>1</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lang w:val="en-US" w:eastAsia="zh-CN"/>
        </w:rPr>
        <w:t>14</w:t>
      </w:r>
      <w:r>
        <w:rPr>
          <w:rFonts w:hint="eastAsia" w:ascii="方正仿宋_GB2312" w:hAnsi="方正仿宋_GB2312" w:eastAsia="方正仿宋_GB2312" w:cs="方正仿宋_GB2312"/>
          <w:sz w:val="24"/>
        </w:rPr>
        <w:t>日</w:t>
      </w:r>
      <w:r>
        <w:rPr>
          <w:rFonts w:hint="eastAsia" w:ascii="方正仿宋_GB2312" w:hAnsi="方正仿宋_GB2312" w:eastAsia="方正仿宋_GB2312" w:cs="方正仿宋_GB2312"/>
          <w:sz w:val="24"/>
          <w:lang w:val="en-US" w:eastAsia="zh-CN"/>
        </w:rPr>
        <w:t>11:00</w:t>
      </w:r>
      <w:r>
        <w:rPr>
          <w:rFonts w:hint="eastAsia" w:ascii="方正仿宋_GB2312" w:hAnsi="方正仿宋_GB2312" w:eastAsia="方正仿宋_GB2312" w:cs="方正仿宋_GB2312"/>
          <w:sz w:val="24"/>
        </w:rPr>
        <w:t>（北京时间）；邮箱：tsty27559632.com 。</w:t>
      </w:r>
    </w:p>
    <w:p w14:paraId="05E586DC">
      <w:pPr>
        <w:spacing w:line="400" w:lineRule="exact"/>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五、报价须知</w:t>
      </w:r>
    </w:p>
    <w:p w14:paraId="244EBE66">
      <w:pPr>
        <w:pStyle w:val="39"/>
        <w:spacing w:line="400" w:lineRule="exact"/>
        <w:ind w:left="0"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1.为保证采购工作公开、公平、公正，各单位采用发送电子邮件的形式于    2026年</w:t>
      </w:r>
      <w:r>
        <w:rPr>
          <w:rFonts w:hint="eastAsia" w:ascii="方正仿宋_GB2312" w:hAnsi="方正仿宋_GB2312" w:eastAsia="方正仿宋_GB2312" w:cs="方正仿宋_GB2312"/>
          <w:sz w:val="24"/>
          <w:lang w:val="en-US" w:eastAsia="zh-CN"/>
        </w:rPr>
        <w:t>1</w:t>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lang w:val="en-US" w:eastAsia="zh-CN"/>
        </w:rPr>
        <w:t>14</w:t>
      </w:r>
      <w:r>
        <w:rPr>
          <w:rFonts w:hint="eastAsia" w:ascii="方正仿宋_GB2312" w:hAnsi="方正仿宋_GB2312" w:eastAsia="方正仿宋_GB2312" w:cs="方正仿宋_GB2312"/>
          <w:sz w:val="24"/>
        </w:rPr>
        <w:t>日</w:t>
      </w:r>
      <w:r>
        <w:rPr>
          <w:rFonts w:hint="eastAsia" w:ascii="方正仿宋_GB2312" w:hAnsi="方正仿宋_GB2312" w:eastAsia="方正仿宋_GB2312" w:cs="方正仿宋_GB2312"/>
          <w:sz w:val="24"/>
          <w:lang w:val="en-US" w:eastAsia="zh-CN"/>
        </w:rPr>
        <w:t>11:00</w:t>
      </w:r>
      <w:r>
        <w:rPr>
          <w:rFonts w:hint="eastAsia" w:ascii="方正仿宋_GB2312" w:hAnsi="方正仿宋_GB2312" w:eastAsia="方正仿宋_GB2312" w:cs="方正仿宋_GB2312"/>
          <w:sz w:val="24"/>
        </w:rPr>
        <w:t>前递交相关文件。在截止时间后送达的，将不予受理。电子邮件报送时须将相关文件做成完整的PDF文档，发送至邮箱tsty27559632.com。</w:t>
      </w:r>
    </w:p>
    <w:p w14:paraId="352EEBC4">
      <w:pPr>
        <w:pStyle w:val="39"/>
        <w:spacing w:line="400" w:lineRule="exact"/>
        <w:ind w:left="0" w:firstLine="482" w:firstLineChars="200"/>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 xml:space="preserve">2.报价文件应包括： </w:t>
      </w:r>
    </w:p>
    <w:p w14:paraId="09C5A19E">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（1）供应商代表身份证的正、反面复印件（加盖公章）；</w:t>
      </w:r>
    </w:p>
    <w:p w14:paraId="57601454">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（2）有效的营业执照复印件（加盖公章）；</w:t>
      </w:r>
    </w:p>
    <w:p w14:paraId="293139DD">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（3）法定代表人身份证明或身份证复印件（加盖公章）；</w:t>
      </w:r>
    </w:p>
    <w:p w14:paraId="60EBAFF2">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（4）授权委托代表须提供法定代表人授权委托书原件及被授权人身份证复印件（均加盖公章）；</w:t>
      </w:r>
    </w:p>
    <w:p w14:paraId="7CA5D363">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（5）供应商须按要求填写报价单（格式详见附件1），加盖公章；</w:t>
      </w:r>
    </w:p>
    <w:p w14:paraId="6AB7DF86">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（6）资格及信誉声明：诚信书面说明（格式详见附件2）；</w:t>
      </w:r>
    </w:p>
    <w:p w14:paraId="390A54B0">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（7）近3年内有承办海峡两岸棒球体育活动的成功案例，包括相关服务合同（合同关键页）</w:t>
      </w:r>
      <w:r>
        <w:rPr>
          <w:rFonts w:hint="eastAsia" w:ascii="宋体" w:hAnsi="宋体" w:eastAsia="宋体" w:cs="宋体"/>
          <w:sz w:val="24"/>
        </w:rPr>
        <w:t>和</w:t>
      </w:r>
      <w:r>
        <w:rPr>
          <w:rFonts w:hint="eastAsia" w:ascii="方正仿宋_GB2312" w:hAnsi="方正仿宋_GB2312" w:eastAsia="方正仿宋_GB2312" w:cs="方正仿宋_GB2312"/>
          <w:sz w:val="24"/>
        </w:rPr>
        <w:t>采购方出具的履约完毕或验收合格文件等证明材料；</w:t>
      </w:r>
    </w:p>
    <w:p w14:paraId="59B0E5E5">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（8）国家一级裁判员1名、国家三级裁判员不少于2名、国家中级教练员1名；并提供以上人员近六个月（不含截止时间的当月）中任一月份的社会保险凭据复印件；</w:t>
      </w:r>
    </w:p>
    <w:p w14:paraId="0055C0D6">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（9）《服务承诺函》（格式详见附件3）。</w:t>
      </w:r>
    </w:p>
    <w:p w14:paraId="32EF53E3">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3.报价文件需逐页加盖公章扫描成PDF文件发送。</w:t>
      </w:r>
    </w:p>
    <w:p w14:paraId="58EE5E8C">
      <w:pPr>
        <w:spacing w:line="400" w:lineRule="exact"/>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六、成交原则</w:t>
      </w:r>
    </w:p>
    <w:p w14:paraId="0FC4A81C">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在完全满足采购需求且通过资格审查的前提下，以报价最低的供应商为成交供应商。如最低报价明显低于其他供应商报价或可能存在无法诚信履约的风险，采购人有权要求该供应商在合理时间内作出书面说明，并提供相关证明材料。如不能证明其报价的合理性，采购人可视其为无效报价，并选择次低报价的供应商，以此类推。</w:t>
      </w:r>
    </w:p>
    <w:p w14:paraId="2D1450B1">
      <w:pPr>
        <w:spacing w:line="400" w:lineRule="exact"/>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七、联系方式</w:t>
      </w:r>
    </w:p>
    <w:p w14:paraId="64BCB008">
      <w:pPr>
        <w:spacing w:line="400" w:lineRule="exact"/>
        <w:ind w:left="44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采购人：</w:t>
      </w:r>
      <w:bookmarkStart w:id="0" w:name="OLE_LINK12"/>
      <w:r>
        <w:rPr>
          <w:rFonts w:hint="eastAsia" w:ascii="方正仿宋_GB2312" w:hAnsi="方正仿宋_GB2312" w:eastAsia="方正仿宋_GB2312" w:cs="方正仿宋_GB2312"/>
          <w:sz w:val="24"/>
        </w:rPr>
        <w:t>泉州台商投资区管理委员会教育文体旅游局</w:t>
      </w:r>
      <w:bookmarkEnd w:id="0"/>
    </w:p>
    <w:p w14:paraId="1FFBBA12">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报名联系人：黄老师</w:t>
      </w:r>
    </w:p>
    <w:p w14:paraId="2F4AF64E">
      <w:pPr>
        <w:spacing w:line="4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联系电话：0595-27559632</w:t>
      </w:r>
    </w:p>
    <w:p w14:paraId="26968E83">
      <w:pPr>
        <w:spacing w:line="400" w:lineRule="exact"/>
        <w:ind w:left="440"/>
        <w:jc w:val="right"/>
        <w:rPr>
          <w:rFonts w:hint="eastAsia" w:ascii="方正仿宋_GB2312" w:hAnsi="方正仿宋_GB2312" w:eastAsia="方正仿宋_GB2312" w:cs="方正仿宋_GB2312"/>
          <w:sz w:val="24"/>
        </w:rPr>
      </w:pPr>
    </w:p>
    <w:p w14:paraId="5DAD1B5F">
      <w:pPr>
        <w:spacing w:line="400" w:lineRule="exact"/>
        <w:ind w:left="440"/>
        <w:jc w:val="right"/>
        <w:rPr>
          <w:rFonts w:hint="eastAsia" w:ascii="方正仿宋_GB2312" w:hAnsi="方正仿宋_GB2312" w:eastAsia="方正仿宋_GB2312" w:cs="方正仿宋_GB2312"/>
          <w:sz w:val="24"/>
        </w:rPr>
      </w:pPr>
    </w:p>
    <w:p w14:paraId="1ADC484C">
      <w:pPr>
        <w:spacing w:line="400" w:lineRule="exact"/>
        <w:ind w:left="440"/>
        <w:jc w:val="righ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泉州台商投资区管理委员会教育文体旅游局</w:t>
      </w:r>
    </w:p>
    <w:p w14:paraId="5B28BE0E">
      <w:pPr>
        <w:spacing w:line="400" w:lineRule="exact"/>
        <w:ind w:left="44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2026年1月</w:t>
      </w:r>
      <w:r>
        <w:rPr>
          <w:rFonts w:hint="eastAsia" w:ascii="方正仿宋_GB2312" w:hAnsi="方正仿宋_GB2312" w:eastAsia="方正仿宋_GB2312" w:cs="方正仿宋_GB2312"/>
          <w:sz w:val="24"/>
          <w:lang w:val="en-US" w:eastAsia="zh-CN"/>
        </w:rPr>
        <w:t>9</w:t>
      </w:r>
      <w:bookmarkStart w:id="2" w:name="_GoBack"/>
      <w:bookmarkEnd w:id="2"/>
      <w:r>
        <w:rPr>
          <w:rFonts w:hint="eastAsia" w:ascii="方正仿宋_GB2312" w:hAnsi="方正仿宋_GB2312" w:eastAsia="方正仿宋_GB2312" w:cs="方正仿宋_GB2312"/>
          <w:sz w:val="24"/>
        </w:rPr>
        <w:t>日</w:t>
      </w:r>
    </w:p>
    <w:p w14:paraId="46C2CCF6">
      <w:pPr>
        <w:spacing w:line="400" w:lineRule="exact"/>
        <w:rPr>
          <w:rFonts w:hint="eastAsia" w:ascii="方正仿宋_GB2312" w:hAnsi="方正仿宋_GB2312" w:eastAsia="方正仿宋_GB2312" w:cs="方正仿宋_GB2312"/>
        </w:rPr>
      </w:pPr>
    </w:p>
    <w:p w14:paraId="68A4A142">
      <w:pPr>
        <w:spacing w:line="360" w:lineRule="auto"/>
        <w:rPr>
          <w:rFonts w:hint="eastAsia"/>
        </w:rPr>
      </w:pPr>
    </w:p>
    <w:p w14:paraId="04D0B3C5">
      <w:pPr>
        <w:spacing w:line="360" w:lineRule="auto"/>
        <w:rPr>
          <w:rFonts w:hint="eastAsia"/>
        </w:rPr>
      </w:pPr>
    </w:p>
    <w:p w14:paraId="40BD7584">
      <w:pPr>
        <w:pStyle w:val="19"/>
        <w:snapToGrid w:val="0"/>
        <w:spacing w:line="240" w:lineRule="auto"/>
        <w:ind w:firstLine="0"/>
        <w:jc w:val="left"/>
        <w:rPr>
          <w:rFonts w:hint="eastAsia" w:ascii="仿宋" w:hAnsi="仿宋" w:eastAsia="仿宋"/>
          <w:b/>
          <w:bCs/>
          <w:color w:val="000000"/>
          <w:kern w:val="2"/>
          <w:sz w:val="28"/>
          <w:szCs w:val="28"/>
        </w:rPr>
      </w:pPr>
    </w:p>
    <w:p w14:paraId="27A7B11A">
      <w:pPr>
        <w:pStyle w:val="19"/>
        <w:snapToGrid w:val="0"/>
        <w:spacing w:line="240" w:lineRule="auto"/>
        <w:ind w:firstLine="0"/>
        <w:jc w:val="left"/>
        <w:rPr>
          <w:rFonts w:hint="eastAsia" w:ascii="仿宋" w:hAnsi="仿宋" w:eastAsia="仿宋"/>
          <w:b/>
          <w:bCs/>
          <w:color w:val="000000"/>
          <w:kern w:val="2"/>
          <w:sz w:val="28"/>
          <w:szCs w:val="28"/>
        </w:rPr>
      </w:pPr>
      <w:r>
        <w:rPr>
          <w:rFonts w:hint="eastAsia" w:ascii="仿宋" w:hAnsi="仿宋" w:eastAsia="仿宋"/>
          <w:b/>
          <w:bCs/>
          <w:color w:val="000000"/>
          <w:kern w:val="2"/>
          <w:sz w:val="28"/>
          <w:szCs w:val="28"/>
        </w:rPr>
        <w:t>附件4</w:t>
      </w:r>
    </w:p>
    <w:p w14:paraId="1444CB21">
      <w:pPr>
        <w:pStyle w:val="19"/>
        <w:snapToGrid w:val="0"/>
        <w:spacing w:line="240" w:lineRule="auto"/>
        <w:jc w:val="center"/>
        <w:rPr>
          <w:rFonts w:hint="eastAsia" w:ascii="仿宋" w:hAnsi="仿宋" w:eastAsia="仿宋"/>
          <w:b/>
          <w:bCs/>
          <w:color w:val="000000"/>
          <w:kern w:val="2"/>
          <w:sz w:val="28"/>
          <w:szCs w:val="28"/>
        </w:rPr>
      </w:pPr>
      <w:bookmarkStart w:id="1" w:name="OLE_LINK13"/>
      <w:r>
        <w:rPr>
          <w:rFonts w:hint="eastAsia" w:ascii="仿宋" w:hAnsi="仿宋" w:eastAsia="仿宋"/>
          <w:b/>
          <w:bCs/>
          <w:color w:val="000000"/>
          <w:kern w:val="2"/>
          <w:sz w:val="28"/>
          <w:szCs w:val="28"/>
        </w:rPr>
        <w:t>2026年泉台棒垒球邀请赛赛事服务采购询价项目</w:t>
      </w:r>
    </w:p>
    <w:bookmarkEnd w:id="1"/>
    <w:p w14:paraId="17ADF39B">
      <w:pPr>
        <w:pStyle w:val="19"/>
        <w:snapToGrid w:val="0"/>
        <w:spacing w:line="240" w:lineRule="auto"/>
        <w:jc w:val="center"/>
        <w:rPr>
          <w:rFonts w:hint="eastAsia" w:ascii="仿宋" w:hAnsi="仿宋" w:eastAsia="仿宋"/>
          <w:b/>
          <w:bCs/>
          <w:color w:val="000000"/>
          <w:kern w:val="2"/>
          <w:sz w:val="28"/>
          <w:szCs w:val="28"/>
        </w:rPr>
      </w:pPr>
      <w:r>
        <w:rPr>
          <w:rFonts w:hint="eastAsia" w:ascii="仿宋" w:hAnsi="仿宋" w:eastAsia="仿宋"/>
          <w:b/>
          <w:bCs/>
          <w:color w:val="000000"/>
          <w:kern w:val="2"/>
          <w:sz w:val="28"/>
          <w:szCs w:val="28"/>
        </w:rPr>
        <w:t>应商报名表</w:t>
      </w:r>
    </w:p>
    <w:p w14:paraId="2600C086">
      <w:pPr>
        <w:pStyle w:val="19"/>
        <w:snapToGrid w:val="0"/>
        <w:spacing w:line="240" w:lineRule="auto"/>
        <w:jc w:val="center"/>
        <w:rPr>
          <w:rFonts w:hint="eastAsia" w:ascii="仿宋" w:hAnsi="仿宋" w:eastAsia="仿宋"/>
          <w:color w:val="000000"/>
          <w:kern w:val="2"/>
          <w:sz w:val="28"/>
          <w:szCs w:val="28"/>
        </w:rPr>
      </w:pPr>
    </w:p>
    <w:tbl>
      <w:tblPr>
        <w:tblStyle w:val="21"/>
        <w:tblW w:w="904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3091"/>
        <w:gridCol w:w="3763"/>
      </w:tblGrid>
      <w:tr w14:paraId="61D9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92" w:type="dxa"/>
            <w:vAlign w:val="center"/>
          </w:tcPr>
          <w:p w14:paraId="3FDE0E69">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报名日期</w:t>
            </w:r>
          </w:p>
        </w:tc>
        <w:tc>
          <w:tcPr>
            <w:tcW w:w="6854" w:type="dxa"/>
            <w:gridSpan w:val="2"/>
            <w:vAlign w:val="center"/>
          </w:tcPr>
          <w:p w14:paraId="736DC10D">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2026年  月   日</w:t>
            </w:r>
          </w:p>
        </w:tc>
      </w:tr>
      <w:tr w14:paraId="2B98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192" w:type="dxa"/>
            <w:vAlign w:val="center"/>
          </w:tcPr>
          <w:p w14:paraId="2795F1E4">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供应商报名</w:t>
            </w:r>
          </w:p>
          <w:p w14:paraId="1DDCD463">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参加的项目</w:t>
            </w:r>
          </w:p>
        </w:tc>
        <w:tc>
          <w:tcPr>
            <w:tcW w:w="6854" w:type="dxa"/>
            <w:gridSpan w:val="2"/>
            <w:vAlign w:val="center"/>
          </w:tcPr>
          <w:p w14:paraId="3BF85B3C">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2026年泉台棒垒球邀请赛</w:t>
            </w:r>
          </w:p>
        </w:tc>
      </w:tr>
      <w:tr w14:paraId="3B52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92" w:type="dxa"/>
            <w:vMerge w:val="restart"/>
            <w:vAlign w:val="center"/>
          </w:tcPr>
          <w:p w14:paraId="37AD1BBD">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报名供应商</w:t>
            </w:r>
          </w:p>
        </w:tc>
        <w:tc>
          <w:tcPr>
            <w:tcW w:w="6854" w:type="dxa"/>
            <w:gridSpan w:val="2"/>
            <w:vAlign w:val="center"/>
          </w:tcPr>
          <w:p w14:paraId="0F53BFAC">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供应商全称：</w:t>
            </w:r>
          </w:p>
        </w:tc>
      </w:tr>
      <w:tr w14:paraId="5587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192" w:type="dxa"/>
            <w:vMerge w:val="continue"/>
            <w:vAlign w:val="center"/>
          </w:tcPr>
          <w:p w14:paraId="25929151">
            <w:pPr>
              <w:pStyle w:val="19"/>
              <w:snapToGrid w:val="0"/>
              <w:spacing w:line="240" w:lineRule="auto"/>
              <w:ind w:firstLine="0"/>
              <w:jc w:val="center"/>
              <w:rPr>
                <w:rFonts w:hint="eastAsia" w:ascii="仿宋" w:hAnsi="仿宋" w:eastAsia="仿宋"/>
                <w:color w:val="000000"/>
                <w:kern w:val="2"/>
                <w:sz w:val="28"/>
                <w:szCs w:val="28"/>
              </w:rPr>
            </w:pPr>
          </w:p>
        </w:tc>
        <w:tc>
          <w:tcPr>
            <w:tcW w:w="6854" w:type="dxa"/>
            <w:gridSpan w:val="2"/>
            <w:vAlign w:val="center"/>
          </w:tcPr>
          <w:p w14:paraId="0F2F7A50">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通信地址：</w:t>
            </w:r>
          </w:p>
        </w:tc>
      </w:tr>
      <w:tr w14:paraId="1647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92" w:type="dxa"/>
            <w:vMerge w:val="restart"/>
            <w:vAlign w:val="center"/>
          </w:tcPr>
          <w:p w14:paraId="487B745C">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联系人及</w:t>
            </w:r>
          </w:p>
          <w:p w14:paraId="75FDF5CF">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联系方式</w:t>
            </w:r>
          </w:p>
        </w:tc>
        <w:tc>
          <w:tcPr>
            <w:tcW w:w="3091" w:type="dxa"/>
            <w:vAlign w:val="center"/>
          </w:tcPr>
          <w:p w14:paraId="1426D62D">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姓名：</w:t>
            </w:r>
          </w:p>
        </w:tc>
        <w:tc>
          <w:tcPr>
            <w:tcW w:w="3763" w:type="dxa"/>
            <w:vAlign w:val="center"/>
          </w:tcPr>
          <w:p w14:paraId="1946C781">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手机：</w:t>
            </w:r>
          </w:p>
        </w:tc>
      </w:tr>
      <w:tr w14:paraId="09CE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92" w:type="dxa"/>
            <w:vMerge w:val="continue"/>
            <w:vAlign w:val="center"/>
          </w:tcPr>
          <w:p w14:paraId="7AE4DF2D">
            <w:pPr>
              <w:pStyle w:val="19"/>
              <w:snapToGrid w:val="0"/>
              <w:spacing w:line="240" w:lineRule="auto"/>
              <w:ind w:firstLine="0"/>
              <w:jc w:val="center"/>
              <w:rPr>
                <w:rFonts w:hint="eastAsia" w:ascii="仿宋" w:hAnsi="仿宋" w:eastAsia="仿宋"/>
                <w:color w:val="000000"/>
                <w:kern w:val="2"/>
                <w:sz w:val="28"/>
                <w:szCs w:val="28"/>
              </w:rPr>
            </w:pPr>
          </w:p>
        </w:tc>
        <w:tc>
          <w:tcPr>
            <w:tcW w:w="3091" w:type="dxa"/>
            <w:vAlign w:val="center"/>
          </w:tcPr>
          <w:p w14:paraId="69EA9CAD">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传真：</w:t>
            </w:r>
          </w:p>
        </w:tc>
        <w:tc>
          <w:tcPr>
            <w:tcW w:w="3763" w:type="dxa"/>
            <w:vAlign w:val="center"/>
          </w:tcPr>
          <w:p w14:paraId="137CB3CC">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电话：</w:t>
            </w:r>
          </w:p>
        </w:tc>
      </w:tr>
      <w:tr w14:paraId="5DC7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192" w:type="dxa"/>
            <w:vMerge w:val="continue"/>
            <w:vAlign w:val="center"/>
          </w:tcPr>
          <w:p w14:paraId="2B26D6E4">
            <w:pPr>
              <w:pStyle w:val="19"/>
              <w:snapToGrid w:val="0"/>
              <w:spacing w:line="240" w:lineRule="auto"/>
              <w:ind w:firstLine="0"/>
              <w:jc w:val="center"/>
              <w:rPr>
                <w:rFonts w:hint="eastAsia" w:ascii="仿宋" w:hAnsi="仿宋" w:eastAsia="仿宋"/>
                <w:color w:val="000000"/>
                <w:kern w:val="2"/>
                <w:sz w:val="28"/>
                <w:szCs w:val="28"/>
              </w:rPr>
            </w:pPr>
          </w:p>
        </w:tc>
        <w:tc>
          <w:tcPr>
            <w:tcW w:w="6854" w:type="dxa"/>
            <w:gridSpan w:val="2"/>
            <w:vAlign w:val="center"/>
          </w:tcPr>
          <w:p w14:paraId="5774FCFB">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电子邮箱：</w:t>
            </w:r>
          </w:p>
        </w:tc>
      </w:tr>
      <w:tr w14:paraId="58D5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92" w:type="dxa"/>
            <w:vAlign w:val="center"/>
          </w:tcPr>
          <w:p w14:paraId="106B22AE">
            <w:pPr>
              <w:pStyle w:val="19"/>
              <w:snapToGrid w:val="0"/>
              <w:spacing w:line="240" w:lineRule="auto"/>
              <w:ind w:firstLine="0"/>
              <w:jc w:val="center"/>
              <w:rPr>
                <w:rFonts w:hint="eastAsia" w:ascii="仿宋" w:hAnsi="仿宋" w:eastAsia="仿宋"/>
                <w:color w:val="000000"/>
                <w:kern w:val="2"/>
                <w:sz w:val="28"/>
                <w:szCs w:val="28"/>
              </w:rPr>
            </w:pPr>
            <w:r>
              <w:rPr>
                <w:rFonts w:hint="eastAsia" w:ascii="仿宋" w:hAnsi="仿宋" w:eastAsia="仿宋"/>
                <w:color w:val="000000"/>
                <w:kern w:val="2"/>
                <w:sz w:val="28"/>
                <w:szCs w:val="28"/>
              </w:rPr>
              <w:t>备注</w:t>
            </w:r>
          </w:p>
        </w:tc>
        <w:tc>
          <w:tcPr>
            <w:tcW w:w="6854" w:type="dxa"/>
            <w:gridSpan w:val="2"/>
            <w:vAlign w:val="center"/>
          </w:tcPr>
          <w:p w14:paraId="53C5EB37">
            <w:pPr>
              <w:pStyle w:val="19"/>
              <w:snapToGrid w:val="0"/>
              <w:spacing w:line="240" w:lineRule="auto"/>
              <w:ind w:firstLine="0"/>
              <w:jc w:val="center"/>
              <w:rPr>
                <w:rFonts w:hint="eastAsia" w:ascii="仿宋" w:hAnsi="仿宋" w:eastAsia="仿宋"/>
                <w:color w:val="000000"/>
                <w:kern w:val="2"/>
                <w:sz w:val="28"/>
                <w:szCs w:val="28"/>
              </w:rPr>
            </w:pPr>
          </w:p>
        </w:tc>
      </w:tr>
      <w:tr w14:paraId="21D9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9046" w:type="dxa"/>
            <w:gridSpan w:val="3"/>
            <w:vAlign w:val="center"/>
          </w:tcPr>
          <w:p w14:paraId="043E3990">
            <w:pPr>
              <w:pStyle w:val="19"/>
              <w:snapToGrid w:val="0"/>
              <w:spacing w:line="240" w:lineRule="auto"/>
              <w:ind w:firstLine="0"/>
              <w:jc w:val="left"/>
              <w:rPr>
                <w:rFonts w:hint="eastAsia" w:ascii="仿宋" w:hAnsi="仿宋" w:eastAsia="仿宋"/>
                <w:color w:val="000000"/>
                <w:kern w:val="2"/>
                <w:sz w:val="28"/>
                <w:szCs w:val="28"/>
              </w:rPr>
            </w:pPr>
            <w:r>
              <w:rPr>
                <w:rFonts w:hint="eastAsia" w:ascii="仿宋" w:hAnsi="仿宋" w:eastAsia="仿宋"/>
                <w:color w:val="000000"/>
                <w:kern w:val="2"/>
                <w:sz w:val="28"/>
                <w:szCs w:val="28"/>
              </w:rPr>
              <w:t>注：以上信息根据采购需要依法采集，供应商需如实填写。若由于供应商未如实、完整或错误提供以上信息的，须自行承担可能无应答资格或不能及时得到采购项目相关修改澄清等信息而造成的一系列后果。</w:t>
            </w:r>
          </w:p>
        </w:tc>
      </w:tr>
    </w:tbl>
    <w:p w14:paraId="2B2E3F66">
      <w:pPr>
        <w:pStyle w:val="19"/>
        <w:snapToGrid w:val="0"/>
        <w:spacing w:line="240" w:lineRule="auto"/>
        <w:jc w:val="center"/>
        <w:rPr>
          <w:rFonts w:hint="eastAsia" w:ascii="仿宋" w:hAnsi="仿宋" w:eastAsia="仿宋"/>
          <w:color w:val="000000"/>
          <w:kern w:val="2"/>
          <w:sz w:val="28"/>
          <w:szCs w:val="28"/>
        </w:rPr>
      </w:pPr>
    </w:p>
    <w:p w14:paraId="7EEB8230">
      <w:pPr>
        <w:pStyle w:val="19"/>
        <w:snapToGrid w:val="0"/>
        <w:spacing w:line="240" w:lineRule="auto"/>
        <w:jc w:val="left"/>
        <w:rPr>
          <w:rFonts w:hint="eastAsia" w:ascii="仿宋" w:hAnsi="仿宋" w:eastAsia="仿宋"/>
          <w:color w:val="000000"/>
          <w:kern w:val="2"/>
          <w:sz w:val="28"/>
          <w:szCs w:val="28"/>
        </w:rPr>
      </w:pPr>
    </w:p>
    <w:p w14:paraId="63AB6A00">
      <w:pPr>
        <w:pStyle w:val="19"/>
        <w:snapToGrid w:val="0"/>
        <w:spacing w:line="240" w:lineRule="auto"/>
        <w:jc w:val="left"/>
        <w:rPr>
          <w:rFonts w:hint="eastAsia" w:ascii="仿宋" w:hAnsi="仿宋" w:eastAsia="仿宋"/>
          <w:color w:val="000000"/>
          <w:kern w:val="2"/>
          <w:sz w:val="28"/>
          <w:szCs w:val="28"/>
        </w:rPr>
      </w:pPr>
    </w:p>
    <w:p w14:paraId="081DA0C8">
      <w:pPr>
        <w:pStyle w:val="19"/>
        <w:snapToGrid w:val="0"/>
        <w:spacing w:line="240" w:lineRule="auto"/>
        <w:jc w:val="left"/>
        <w:rPr>
          <w:rFonts w:hint="eastAsia" w:ascii="仿宋" w:hAnsi="仿宋" w:eastAsia="仿宋"/>
          <w:color w:val="000000"/>
          <w:kern w:val="2"/>
          <w:sz w:val="28"/>
          <w:szCs w:val="28"/>
        </w:rPr>
      </w:pPr>
    </w:p>
    <w:p w14:paraId="6BBAE6C1">
      <w:pPr>
        <w:pStyle w:val="19"/>
        <w:snapToGrid w:val="0"/>
        <w:spacing w:line="240" w:lineRule="auto"/>
        <w:jc w:val="left"/>
        <w:rPr>
          <w:rFonts w:hint="eastAsia" w:ascii="仿宋" w:hAnsi="仿宋" w:eastAsia="仿宋"/>
          <w:color w:val="000000"/>
          <w:kern w:val="2"/>
          <w:sz w:val="28"/>
          <w:szCs w:val="28"/>
        </w:rPr>
      </w:pPr>
    </w:p>
    <w:p w14:paraId="535B7386">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1" w:fontKey="{7145C45C-79BE-4D27-9406-FC4C1B4A1446}"/>
  </w:font>
  <w:font w:name="仿宋">
    <w:panose1 w:val="02010609060101010101"/>
    <w:charset w:val="86"/>
    <w:family w:val="modern"/>
    <w:pitch w:val="default"/>
    <w:sig w:usb0="800002BF" w:usb1="38CF7CFA" w:usb2="00000016" w:usb3="00000000" w:csb0="00040001" w:csb1="00000000"/>
    <w:embedRegular r:id="rId2" w:fontKey="{A55CD12B-FC56-48C7-A6F2-7AC21709471D}"/>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MTc4MDY0YzdhMzExMGZjNzFmZDliM2M5MzQzNTEifQ=="/>
  </w:docVars>
  <w:rsids>
    <w:rsidRoot w:val="005A16F5"/>
    <w:rsid w:val="000775E5"/>
    <w:rsid w:val="003F6665"/>
    <w:rsid w:val="004A3283"/>
    <w:rsid w:val="004F2829"/>
    <w:rsid w:val="00581D5C"/>
    <w:rsid w:val="005A16F5"/>
    <w:rsid w:val="006B5FCD"/>
    <w:rsid w:val="006B714D"/>
    <w:rsid w:val="007D45BE"/>
    <w:rsid w:val="008D631B"/>
    <w:rsid w:val="0090172E"/>
    <w:rsid w:val="00905E30"/>
    <w:rsid w:val="00913F10"/>
    <w:rsid w:val="009A2C3D"/>
    <w:rsid w:val="00A55378"/>
    <w:rsid w:val="00A83258"/>
    <w:rsid w:val="00AE2239"/>
    <w:rsid w:val="00C45500"/>
    <w:rsid w:val="00CD232A"/>
    <w:rsid w:val="00D04B35"/>
    <w:rsid w:val="00E12D45"/>
    <w:rsid w:val="00E135BA"/>
    <w:rsid w:val="00ED4B98"/>
    <w:rsid w:val="0399014C"/>
    <w:rsid w:val="04AD3DAA"/>
    <w:rsid w:val="09972933"/>
    <w:rsid w:val="0A1C5EDC"/>
    <w:rsid w:val="0CA05C77"/>
    <w:rsid w:val="13464E1F"/>
    <w:rsid w:val="17514A69"/>
    <w:rsid w:val="1D3324D4"/>
    <w:rsid w:val="1FEF3071"/>
    <w:rsid w:val="23076924"/>
    <w:rsid w:val="23430A2F"/>
    <w:rsid w:val="249B7B1D"/>
    <w:rsid w:val="259C0FDF"/>
    <w:rsid w:val="2D13367F"/>
    <w:rsid w:val="2E7F5503"/>
    <w:rsid w:val="35843E04"/>
    <w:rsid w:val="3AED09BD"/>
    <w:rsid w:val="3C172AFD"/>
    <w:rsid w:val="4ADA10FE"/>
    <w:rsid w:val="531225F7"/>
    <w:rsid w:val="5BF05869"/>
    <w:rsid w:val="62057491"/>
    <w:rsid w:val="65D774B5"/>
    <w:rsid w:val="66F83ABF"/>
    <w:rsid w:val="66FB24F1"/>
    <w:rsid w:val="670C7632"/>
    <w:rsid w:val="69FF0C1D"/>
    <w:rsid w:val="6A325D5E"/>
    <w:rsid w:val="76982C90"/>
    <w:rsid w:val="7BB816DF"/>
    <w:rsid w:val="7C6B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9"/>
    <w:semiHidden/>
    <w:unhideWhenUsed/>
    <w:qFormat/>
    <w:uiPriority w:val="99"/>
    <w:pPr>
      <w:jc w:val="left"/>
    </w:pPr>
  </w:style>
  <w:style w:type="paragraph" w:styleId="12">
    <w:name w:val="Body Text"/>
    <w:basedOn w:val="1"/>
    <w:link w:val="44"/>
    <w:semiHidden/>
    <w:unhideWhenUsed/>
    <w:qFormat/>
    <w:uiPriority w:val="99"/>
    <w:pPr>
      <w:spacing w:after="120"/>
    </w:pPr>
  </w:style>
  <w:style w:type="paragraph" w:styleId="13">
    <w:name w:val="footer"/>
    <w:basedOn w:val="1"/>
    <w:link w:val="47"/>
    <w:unhideWhenUsed/>
    <w:qFormat/>
    <w:uiPriority w:val="99"/>
    <w:pPr>
      <w:tabs>
        <w:tab w:val="center" w:pos="4153"/>
        <w:tab w:val="right" w:pos="8306"/>
      </w:tabs>
      <w:snapToGrid w:val="0"/>
      <w:jc w:val="left"/>
    </w:pPr>
    <w:rPr>
      <w:sz w:val="18"/>
      <w:szCs w:val="18"/>
    </w:rPr>
  </w:style>
  <w:style w:type="paragraph" w:styleId="14">
    <w:name w:val="header"/>
    <w:basedOn w:val="1"/>
    <w:link w:val="46"/>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rPr>
      <w:sz w:val="24"/>
    </w:rPr>
  </w:style>
  <w:style w:type="paragraph" w:styleId="17">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50"/>
    <w:semiHidden/>
    <w:unhideWhenUsed/>
    <w:qFormat/>
    <w:uiPriority w:val="99"/>
    <w:rPr>
      <w:b/>
      <w:bCs/>
    </w:rPr>
  </w:style>
  <w:style w:type="paragraph" w:styleId="19">
    <w:name w:val="Body Text First Indent"/>
    <w:basedOn w:val="1"/>
    <w:link w:val="45"/>
    <w:qFormat/>
    <w:uiPriority w:val="0"/>
    <w:pPr>
      <w:adjustRightInd w:val="0"/>
      <w:spacing w:after="120" w:line="312" w:lineRule="atLeast"/>
      <w:ind w:firstLine="420"/>
      <w:textAlignment w:val="baseline"/>
    </w:pPr>
    <w:rPr>
      <w:rFonts w:ascii="Times New Roman" w:hAnsi="Times New Roman" w:eastAsia="宋体" w:cs="Times New Roman"/>
      <w:kern w:val="0"/>
      <w:sz w:val="21"/>
      <w:szCs w:val="20"/>
      <w14:ligatures w14:val="none"/>
    </w:rPr>
  </w:style>
  <w:style w:type="table" w:styleId="21">
    <w:name w:val="Table Grid"/>
    <w:basedOn w:val="20"/>
    <w:qFormat/>
    <w:uiPriority w:val="39"/>
    <w:rPr>
      <w:color w:val="000000" w:themeColor="text1"/>
      <w:szCs w:val="24"/>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2"/>
    <w:link w:val="5"/>
    <w:semiHidden/>
    <w:qFormat/>
    <w:uiPriority w:val="9"/>
    <w:rPr>
      <w:rFonts w:cstheme="majorBidi"/>
      <w:color w:val="104862" w:themeColor="accent1" w:themeShade="BF"/>
      <w:sz w:val="28"/>
      <w:szCs w:val="28"/>
    </w:rPr>
  </w:style>
  <w:style w:type="character" w:customStyle="1" w:styleId="30">
    <w:name w:val="标题 5 字符"/>
    <w:basedOn w:val="22"/>
    <w:link w:val="6"/>
    <w:semiHidden/>
    <w:qFormat/>
    <w:uiPriority w:val="9"/>
    <w:rPr>
      <w:rFonts w:cstheme="majorBidi"/>
      <w:color w:val="104862" w:themeColor="accent1" w:themeShade="BF"/>
      <w:sz w:val="24"/>
      <w:szCs w:val="24"/>
    </w:rPr>
  </w:style>
  <w:style w:type="character" w:customStyle="1" w:styleId="31">
    <w:name w:val="标题 6 字符"/>
    <w:basedOn w:val="22"/>
    <w:link w:val="7"/>
    <w:semiHidden/>
    <w:qFormat/>
    <w:uiPriority w:val="9"/>
    <w:rPr>
      <w:rFonts w:cstheme="majorBidi"/>
      <w:b/>
      <w:bCs/>
      <w:color w:val="104862" w:themeColor="accent1" w:themeShade="BF"/>
    </w:rPr>
  </w:style>
  <w:style w:type="character" w:customStyle="1" w:styleId="32">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17"/>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2"/>
    <w:link w:val="41"/>
    <w:qFormat/>
    <w:uiPriority w:val="30"/>
    <w:rPr>
      <w:i/>
      <w:iCs/>
      <w:color w:val="104862" w:themeColor="accent1" w:themeShade="BF"/>
    </w:rPr>
  </w:style>
  <w:style w:type="character" w:customStyle="1" w:styleId="43">
    <w:name w:val="明显参考1"/>
    <w:basedOn w:val="22"/>
    <w:qFormat/>
    <w:uiPriority w:val="32"/>
    <w:rPr>
      <w:b/>
      <w:bCs/>
      <w:smallCaps/>
      <w:color w:val="104862" w:themeColor="accent1" w:themeShade="BF"/>
      <w:spacing w:val="5"/>
    </w:rPr>
  </w:style>
  <w:style w:type="character" w:customStyle="1" w:styleId="44">
    <w:name w:val="正文文本 字符"/>
    <w:basedOn w:val="22"/>
    <w:link w:val="12"/>
    <w:semiHidden/>
    <w:qFormat/>
    <w:uiPriority w:val="99"/>
  </w:style>
  <w:style w:type="character" w:customStyle="1" w:styleId="45">
    <w:name w:val="正文文本首行缩进 字符"/>
    <w:basedOn w:val="44"/>
    <w:link w:val="19"/>
    <w:qFormat/>
    <w:uiPriority w:val="0"/>
    <w:rPr>
      <w:rFonts w:ascii="Times New Roman" w:hAnsi="Times New Roman" w:eastAsia="宋体" w:cs="Times New Roman"/>
      <w:kern w:val="0"/>
      <w:sz w:val="21"/>
      <w:szCs w:val="20"/>
      <w14:ligatures w14:val="none"/>
    </w:rPr>
  </w:style>
  <w:style w:type="character" w:customStyle="1" w:styleId="46">
    <w:name w:val="页眉 字符"/>
    <w:basedOn w:val="22"/>
    <w:link w:val="14"/>
    <w:qFormat/>
    <w:uiPriority w:val="99"/>
    <w:rPr>
      <w:rFonts w:asciiTheme="minorHAnsi" w:hAnsiTheme="minorHAnsi" w:eastAsiaTheme="minorEastAsia" w:cstheme="minorBidi"/>
      <w:kern w:val="2"/>
      <w:sz w:val="18"/>
      <w:szCs w:val="18"/>
      <w14:ligatures w14:val="standardContextual"/>
    </w:rPr>
  </w:style>
  <w:style w:type="character" w:customStyle="1" w:styleId="47">
    <w:name w:val="页脚 字符"/>
    <w:basedOn w:val="22"/>
    <w:link w:val="13"/>
    <w:qFormat/>
    <w:uiPriority w:val="99"/>
    <w:rPr>
      <w:rFonts w:asciiTheme="minorHAnsi" w:hAnsiTheme="minorHAnsi" w:eastAsiaTheme="minorEastAsia" w:cstheme="minorBidi"/>
      <w:kern w:val="2"/>
      <w:sz w:val="18"/>
      <w:szCs w:val="18"/>
      <w14:ligatures w14:val="standardContextual"/>
    </w:rPr>
  </w:style>
  <w:style w:type="paragraph" w:customStyle="1" w:styleId="48">
    <w:name w:val="Revision"/>
    <w:hidden/>
    <w:unhideWhenUsed/>
    <w:qFormat/>
    <w:uiPriority w:val="99"/>
    <w:rPr>
      <w:rFonts w:asciiTheme="minorHAnsi" w:hAnsiTheme="minorHAnsi" w:eastAsiaTheme="minorEastAsia" w:cstheme="minorBidi"/>
      <w:kern w:val="2"/>
      <w:sz w:val="22"/>
      <w:szCs w:val="22"/>
      <w:lang w:val="en-US" w:eastAsia="zh-CN" w:bidi="ar-SA"/>
      <w14:ligatures w14:val="standardContextual"/>
    </w:rPr>
  </w:style>
  <w:style w:type="character" w:customStyle="1" w:styleId="49">
    <w:name w:val="批注文字 字符"/>
    <w:basedOn w:val="22"/>
    <w:link w:val="11"/>
    <w:semiHidden/>
    <w:qFormat/>
    <w:uiPriority w:val="99"/>
    <w:rPr>
      <w:rFonts w:asciiTheme="minorHAnsi" w:hAnsiTheme="minorHAnsi" w:eastAsiaTheme="minorEastAsia" w:cstheme="minorBidi"/>
      <w:kern w:val="2"/>
      <w:sz w:val="22"/>
      <w:szCs w:val="22"/>
      <w14:ligatures w14:val="standardContextual"/>
    </w:rPr>
  </w:style>
  <w:style w:type="character" w:customStyle="1" w:styleId="50">
    <w:name w:val="批注主题 字符"/>
    <w:basedOn w:val="49"/>
    <w:link w:val="18"/>
    <w:semiHidden/>
    <w:qFormat/>
    <w:uiPriority w:val="99"/>
    <w:rPr>
      <w:rFonts w:asciiTheme="minorHAnsi" w:hAnsiTheme="minorHAnsi" w:eastAsiaTheme="minorEastAsia" w:cstheme="minorBidi"/>
      <w:b/>
      <w:bCs/>
      <w:kern w:val="2"/>
      <w:sz w:val="22"/>
      <w:szCs w:val="2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1426</Words>
  <Characters>1575</Characters>
  <Lines>194</Lines>
  <Paragraphs>241</Paragraphs>
  <TotalTime>3</TotalTime>
  <ScaleCrop>false</ScaleCrop>
  <LinksUpToDate>false</LinksUpToDate>
  <CharactersWithSpaces>1619</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2026-01-07T01:47:00Z</dcterms:created>
  <dc:creator>Administrator</dc:creator>
  <cp:lastModifiedBy>XXX</cp:lastModifiedBy>
  <cp:lastPrinted>2026-01-06T08:09:00Z</cp:lastPrinted>
  <dcterms:modified xsi:type="dcterms:W3CDTF">2026-01-08T08:13:49Z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eyJoZGlkIjoiMWY5ZWM0NDM1OTk1NTlkMGYwNGI3NTExNjNiN2I0YTQiLCJ1c2VySWQiOiI1OTEzNjQxMzQifQ==</vt:lpwstr>
  </property>
  <property fmtid="{D5CDD505-2E9C-101B-9397-08002B2CF9AE}" pid="3" name="KSOProductBuildVer">
    <vt:lpwstr>2052-12.1.0.24034</vt:lpwstr>
  </property>
  <property fmtid="{D5CDD505-2E9C-101B-9397-08002B2CF9AE}" pid="4" name="ICV">
    <vt:lpwstr>7E131D1579D0491A91145CDE5F2ACEC4_13</vt:lpwstr>
  </property>
</Properties>
</file>