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526C75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8224A3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textAlignment w:val="auto"/>
        <w:rPr>
          <w:rFonts w:hint="eastAsia"/>
        </w:rPr>
      </w:pPr>
    </w:p>
    <w:p w14:paraId="0233D058">
      <w:pPr>
        <w:spacing w:line="4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惠安县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东园镇202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年度垃圾处理费征收任务表</w:t>
      </w:r>
    </w:p>
    <w:p w14:paraId="4D7D96D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textAlignment w:val="auto"/>
        <w:rPr>
          <w:rFonts w:hint="eastAsia"/>
        </w:rPr>
      </w:pPr>
    </w:p>
    <w:tbl>
      <w:tblPr>
        <w:tblStyle w:val="3"/>
        <w:tblW w:w="5875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592"/>
        <w:gridCol w:w="1256"/>
        <w:gridCol w:w="1319"/>
        <w:gridCol w:w="1257"/>
        <w:gridCol w:w="2310"/>
        <w:gridCol w:w="1345"/>
      </w:tblGrid>
      <w:tr w14:paraId="468F4E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0CE1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村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别</w:t>
            </w:r>
          </w:p>
        </w:tc>
        <w:tc>
          <w:tcPr>
            <w:tcW w:w="1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329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征收人口基数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40AA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常住人口数</w:t>
            </w:r>
          </w:p>
        </w:tc>
        <w:tc>
          <w:tcPr>
            <w:tcW w:w="14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C80D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流入人口数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3D130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流出人口数</w:t>
            </w:r>
          </w:p>
        </w:tc>
        <w:tc>
          <w:tcPr>
            <w:tcW w:w="2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2FFCE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先前项目拆迁流出人口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4D9CB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应征收金额</w:t>
            </w:r>
          </w:p>
        </w:tc>
      </w:tr>
      <w:tr w14:paraId="41FBC8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414F4"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OLE_LINK1" w:colFirst="3" w:colLast="3"/>
            <w:bookmarkStart w:id="1" w:name="OLE_LINK2" w:colFirst="1" w:colLast="1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东园村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71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6663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6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6695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D9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628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BD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F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0E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399780</w:t>
            </w:r>
          </w:p>
        </w:tc>
      </w:tr>
      <w:tr w14:paraId="0C362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54637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龙苍村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E9F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1985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3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2424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3A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D7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B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A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119100</w:t>
            </w:r>
          </w:p>
        </w:tc>
      </w:tr>
      <w:tr w14:paraId="6CDA7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3030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灵溪村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6E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2301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A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68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16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5C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104040</w:t>
            </w:r>
          </w:p>
        </w:tc>
      </w:tr>
      <w:tr w14:paraId="39FDE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37F7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仑山村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B59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D66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AE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C4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A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1931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0A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42000</w:t>
            </w:r>
          </w:p>
        </w:tc>
      </w:tr>
      <w:tr w14:paraId="3D244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0DCCF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锦峰村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9E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3612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54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4540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8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1225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E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E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F3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216720</w:t>
            </w:r>
          </w:p>
        </w:tc>
      </w:tr>
      <w:tr w14:paraId="56CD0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1765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玉坂村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02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3569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9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4386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C1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491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43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38A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985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B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214140</w:t>
            </w:r>
          </w:p>
        </w:tc>
      </w:tr>
      <w:tr w14:paraId="19A6B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4B90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凤浦村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366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2523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E6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5092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6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6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39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39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151380</w:t>
            </w:r>
          </w:p>
        </w:tc>
      </w:tr>
      <w:tr w14:paraId="11EE1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47404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上林村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4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4A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3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506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220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F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1098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7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87360</w:t>
            </w:r>
          </w:p>
        </w:tc>
      </w:tr>
      <w:tr w14:paraId="6363F1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8E48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锦厝村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3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E8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5157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CD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E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D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37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268260</w:t>
            </w:r>
          </w:p>
        </w:tc>
      </w:tr>
      <w:tr w14:paraId="2BCC2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0500D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溪庄村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0B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1B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3399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AC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288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37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D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2116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92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79200</w:t>
            </w:r>
          </w:p>
        </w:tc>
      </w:tr>
      <w:tr w14:paraId="0CE29C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94D2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长新村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A85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2963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B7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4582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C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56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61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F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177780</w:t>
            </w:r>
          </w:p>
        </w:tc>
      </w:tr>
      <w:tr w14:paraId="4E919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6A35C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阳光村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72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3258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2C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3121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C1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0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5E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E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195480</w:t>
            </w:r>
          </w:p>
        </w:tc>
      </w:tr>
      <w:tr w14:paraId="7B5C6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9D7A1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群青村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03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1534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82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2713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35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C2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A8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1434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F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92040</w:t>
            </w:r>
          </w:p>
        </w:tc>
      </w:tr>
      <w:tr w14:paraId="1F6FC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A509A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下</w:t>
            </w:r>
            <w:r>
              <w:rPr>
                <w:rFonts w:hint="default" w:ascii="Times New Roman" w:hAnsi="Times New Roman" w:eastAsia="微软雅黑" w:cs="Times New Roman"/>
                <w:color w:val="000000"/>
                <w:sz w:val="24"/>
                <w:szCs w:val="24"/>
              </w:rPr>
              <w:t>垵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0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3717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8E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3183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01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1184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11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49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459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5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223020</w:t>
            </w:r>
          </w:p>
        </w:tc>
      </w:tr>
      <w:tr w14:paraId="3DCAD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F0A92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后港村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2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D9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1980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5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45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28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362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4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115200</w:t>
            </w:r>
          </w:p>
        </w:tc>
      </w:tr>
      <w:tr w14:paraId="15DC5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533B6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琅山村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46E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2660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2457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2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646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2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83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B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159600</w:t>
            </w:r>
          </w:p>
        </w:tc>
      </w:tr>
      <w:tr w14:paraId="19ED9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575F3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秀涂村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A37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2196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DA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2785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A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74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206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15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580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BE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131760</w:t>
            </w:r>
          </w:p>
        </w:tc>
      </w:tr>
      <w:bookmarkEnd w:id="0"/>
      <w:bookmarkEnd w:id="1"/>
      <w:tr w14:paraId="728CA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3A8E9B"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AB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46281</w:t>
            </w: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81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60289</w:t>
            </w:r>
          </w:p>
        </w:tc>
        <w:tc>
          <w:tcPr>
            <w:tcW w:w="14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9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8403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51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4104</w:t>
            </w:r>
          </w:p>
        </w:tc>
        <w:tc>
          <w:tcPr>
            <w:tcW w:w="2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4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18307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2776860</w:t>
            </w:r>
          </w:p>
        </w:tc>
      </w:tr>
    </w:tbl>
    <w:p w14:paraId="2C5A9F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备注：1. 本表依据计生办202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年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月人口数据</w:t>
      </w:r>
      <w:r>
        <w:rPr>
          <w:rFonts w:hint="default" w:ascii="Times New Roman" w:hAnsi="Times New Roman" w:cs="Times New Roman"/>
          <w:kern w:val="0"/>
          <w:sz w:val="21"/>
          <w:szCs w:val="21"/>
          <w:lang w:eastAsia="zh-CN"/>
        </w:rPr>
        <w:t>。</w:t>
      </w:r>
    </w:p>
    <w:p w14:paraId="603ABFD6">
      <w:pPr>
        <w:widowControl/>
        <w:ind w:firstLine="630" w:firstLineChars="300"/>
        <w:jc w:val="left"/>
        <w:rPr>
          <w:rFonts w:hint="default" w:ascii="Times New Roman" w:hAnsi="Times New Roman" w:cs="Times New Roman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2. 征收人口基数=常住人口数-流出人口数-拆迁流出人口+流入人口。</w:t>
      </w:r>
    </w:p>
    <w:p w14:paraId="6C305380">
      <w:pPr>
        <w:widowControl/>
        <w:ind w:firstLine="630" w:firstLineChars="3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kern w:val="0"/>
          <w:sz w:val="21"/>
          <w:szCs w:val="21"/>
        </w:rPr>
        <w:t>3. 征收发票请到记账中心领取，征收内容应填写“20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24</w:t>
      </w:r>
      <w:r>
        <w:rPr>
          <w:rFonts w:hint="default" w:ascii="Times New Roman" w:hAnsi="Times New Roman" w:cs="Times New Roman"/>
          <w:kern w:val="0"/>
          <w:sz w:val="21"/>
          <w:szCs w:val="21"/>
        </w:rPr>
        <w:t>年度垃圾处理费”。</w:t>
      </w:r>
    </w:p>
    <w:p w14:paraId="4F979C4D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3ZWU4NzNmYTcyZjA1NTliY2MzMDFlMTUxZDg2OWMifQ=="/>
  </w:docVars>
  <w:rsids>
    <w:rsidRoot w:val="00000000"/>
    <w:rsid w:val="70754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rFonts w:ascii="仿宋_GB2312"/>
      <w:snapToGrid/>
      <w:kern w:val="32"/>
      <w:szCs w:val="20"/>
    </w:rPr>
  </w:style>
  <w:style w:type="paragraph" w:customStyle="1" w:styleId="5">
    <w:name w:val="正文1"/>
    <w:basedOn w:val="1"/>
    <w:next w:val="1"/>
    <w:qFormat/>
    <w:uiPriority w:val="0"/>
    <w:pPr>
      <w:spacing w:before="156"/>
      <w:ind w:firstLine="668" w:firstLineChars="257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2024-09-13T01:51:36Z</dcterms:created>
  <dc:creator>Administrator</dc:creator>
  <cp:lastModifiedBy>曾达鑫 </cp:lastModifiedBy>
  <dcterms:modified xsi:type="dcterms:W3CDTF">2024-09-13T01:51:40Z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B5225A416BAD4F33A5FE37C9E742BE36_12</vt:lpwstr>
  </property>
</Properties>
</file>