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547" w:tblpY="1638"/>
        <w:tblW w:w="93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  <w:gridCol w:w="433"/>
      </w:tblGrid>
      <w:tr w14:paraId="4F1EF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8906" w:type="dxa"/>
            <w:noWrap w:val="0"/>
            <w:vAlign w:val="center"/>
          </w:tcPr>
          <w:p w14:paraId="5DAB0FBC"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distribute"/>
              <w:textAlignment w:val="auto"/>
              <w:rPr>
                <w:rFonts w:hint="eastAsia" w:eastAsia="方正小标宋简体"/>
                <w:color w:val="FF0000"/>
                <w:spacing w:val="-20"/>
                <w:w w:val="50"/>
                <w:sz w:val="82"/>
                <w:szCs w:val="96"/>
                <w:lang w:val="en-US" w:eastAsia="zh-CN"/>
              </w:rPr>
            </w:pPr>
            <w:r>
              <w:rPr>
                <w:rFonts w:hint="default" w:eastAsia="方正小标宋简体" w:asciiTheme="minorAscii" w:hAnsiTheme="minorAscii"/>
                <w:b w:val="0"/>
                <w:bCs w:val="0"/>
                <w:color w:val="FF0000"/>
                <w:spacing w:val="-23"/>
                <w:w w:val="55"/>
                <w:sz w:val="82"/>
                <w:szCs w:val="96"/>
              </w:rPr>
              <w:t>泉州台商投资区管委会教育文体旅游局</w:t>
            </w:r>
            <w:r>
              <w:rPr>
                <w:rFonts w:hint="default" w:eastAsia="方正小标宋简体" w:asciiTheme="minorAscii" w:hAnsiTheme="minorAscii"/>
                <w:b w:val="0"/>
                <w:bCs w:val="0"/>
                <w:color w:val="FF0000"/>
                <w:spacing w:val="-23"/>
                <w:w w:val="55"/>
                <w:sz w:val="82"/>
                <w:szCs w:val="96"/>
                <w:lang w:val="en-US" w:eastAsia="zh-CN"/>
              </w:rPr>
              <w:t>文件</w:t>
            </w:r>
          </w:p>
        </w:tc>
        <w:tc>
          <w:tcPr>
            <w:tcW w:w="433" w:type="dxa"/>
            <w:noWrap w:val="0"/>
            <w:vAlign w:val="center"/>
          </w:tcPr>
          <w:p w14:paraId="2D45A5E6"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distribute"/>
              <w:textAlignment w:val="auto"/>
              <w:rPr>
                <w:rFonts w:hint="eastAsia" w:eastAsia="方正小标宋简体"/>
                <w:color w:val="FF0000"/>
                <w:spacing w:val="-20"/>
                <w:w w:val="50"/>
                <w:sz w:val="82"/>
                <w:szCs w:val="96"/>
              </w:rPr>
            </w:pPr>
          </w:p>
        </w:tc>
      </w:tr>
    </w:tbl>
    <w:p w14:paraId="51B5F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 w14:paraId="14313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 w14:paraId="69447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泉台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管教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号</w:t>
      </w:r>
    </w:p>
    <w:p w14:paraId="1DC6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100965</wp:posOffset>
                </wp:positionV>
                <wp:extent cx="5372100" cy="0"/>
                <wp:effectExtent l="0" t="13970" r="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pt;margin-top:7.95pt;height:0pt;width:423pt;z-index:251661312;mso-width-relative:page;mso-height-relative:page;" filled="f" stroked="t" coordsize="21600,21600" o:gfxdata="UEsDBAoAAAAAAIdO4kAAAAAAAAAAAAAAAAAEAAAAZHJzL1BLAwQUAAAACACHTuJAKnjtyNgAAAAN&#10;AQAADwAAAGRycy9kb3ducmV2LnhtbE2Py07DMBBF90j8gzVI7FrbEarSNE4FCHZIiPDo1o2ncdTY&#10;jmI3Tf+eYYFgN4+jO2fK7ex6NuEYu+AVyKUAhr4JpvOtgo/350UOLCbtje6DRwUXjLCtrq9KXZhw&#10;9m841allFOJjoRXYlIaC89hYdDouw4CedocwOp2oHVtuRn2mcNfzTIgVd7rzdMHqAR8tNsf65BTM&#10;X/m93b2kh6fw+WqP8652U3ZR6vZGig2whHP6g+FHn9ShIqd9OHkTWa9gka3WhFIhRX4HjJBcriWw&#10;/e+IVyX//0X1DVBLAwQUAAAACACHTuJABgvN0/kBAADlAwAADgAAAGRycy9lMm9Eb2MueG1srVPN&#10;jtMwEL4j8Q6W7zRpUburqOketpQLgkrAA0xtp7HkP3ncpn0JXgCJG5w4cudt2H0Mxkm3C8ulB3Jw&#10;xp7xN/N9M57fHKxhexVRe1fz8ajkTDnhpXbbmn/8sHpxzRkmcBKMd6rmR4X8ZvH82bwLlZr41hup&#10;IiMQh1UXat6mFKqiQNEqCzjyQTlyNj5aSLSN20JG6AjdmmJSlrOi81GG6IVCpNPl4OQnxHgJoG8a&#10;LdTSi51VLg2oURlIRAlbHZAv+mqbRon0rmlQJWZqTkxTv1ISsjd5LRZzqLYRQqvFqQS4pIQnnCxo&#10;R0nPUEtIwHZR/wNltYgefZNGwttiINIrQizG5RNt3rcQVM+FpMZwFh3/H6x4u19HpmXNZ5w5sNTw&#10;u88/fn36ev/zC61337+xWRapC1hR7K1bx9MOwzpmxocm2vwnLuzQC3s8C6sOiQk6nL68moxL0lw8&#10;+IrHiyFieq28ZdmoudEuc4YK9m8wUTIKfQjJx8axruaT6+nVlPCAJrChzpNpA7FAt+0vozdarrQx&#10;+QrG7ebWRLYHmoLVqqQvcyLgv8JyliVgO8T1rmE+WgXylZMsHQPp4+hZ8FyDVZIzo+gVZYsAoUqg&#10;zSWRlNo4qiDLOgiZrY2XR+rGLkS9bUmKcV9l9lD3+3pPk5rH6899j/T4Oh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p47cjYAAAADQEAAA8AAAAAAAAAAQAgAAAAIgAAAGRycy9kb3ducmV2Lnht&#10;bFBLAQIUABQAAAAIAIdO4kAGC83T+QEAAOUDAAAOAAAAAAAAAAEAIAAAACc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4E24B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  <w:t>泉州台商投资区管委会教育文体旅游局</w:t>
      </w:r>
    </w:p>
    <w:p w14:paraId="2F44EB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  <w:t>关于举办2025年“海事杯”泉州台商</w:t>
      </w:r>
    </w:p>
    <w:p w14:paraId="55994E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  <w:t>投资区教育系统迎新春师生</w:t>
      </w:r>
    </w:p>
    <w:p w14:paraId="70870E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  <w:t>书画摄影大赛的通知</w:t>
      </w:r>
    </w:p>
    <w:p w14:paraId="5E24B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</w:p>
    <w:p w14:paraId="5E5BF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8902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为深入学习贯彻党的二十大精神和党的教育方针，落实中共中央办公厅、国务院办公厅印发的《关于全面加强和改进新时代学校美育工作的意见》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教育部关于全面实施学校美育浸润行动的通知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文件精神，进一步强化学校育人功能，丰富艺术实践活动，弘扬中华民族优秀传统文化，增强文化自信，丰富校园文化生活，营造欢乐、祥和、喜庆的节日氛围，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经研究，</w:t>
      </w:r>
      <w:r>
        <w:rPr>
          <w:rFonts w:hint="eastAsia" w:ascii="仿宋" w:hAnsi="仿宋" w:eastAsia="仿宋" w:cs="仿宋"/>
          <w:sz w:val="32"/>
          <w:szCs w:val="32"/>
        </w:rPr>
        <w:t>决定举办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“美丽台商·共绘未来”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海事杯</w:t>
      </w:r>
      <w:r>
        <w:rPr>
          <w:rFonts w:hint="eastAsia" w:ascii="仿宋" w:hAnsi="仿宋" w:eastAsia="仿宋" w:cs="仿宋"/>
          <w:sz w:val="32"/>
          <w:szCs w:val="32"/>
        </w:rPr>
        <w:t>”全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区教育系统</w:t>
      </w:r>
      <w:r>
        <w:rPr>
          <w:rFonts w:hint="eastAsia" w:ascii="仿宋" w:hAnsi="仿宋" w:eastAsia="仿宋" w:cs="仿宋"/>
          <w:sz w:val="32"/>
          <w:szCs w:val="32"/>
        </w:rPr>
        <w:t>迎新春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师生书画</w:t>
      </w:r>
      <w:r>
        <w:rPr>
          <w:rFonts w:hint="eastAsia" w:ascii="仿宋" w:hAnsi="仿宋" w:eastAsia="仿宋" w:cs="仿宋"/>
          <w:sz w:val="32"/>
          <w:szCs w:val="32"/>
        </w:rPr>
        <w:t>摄影大赛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现将有关事项通知如下：</w:t>
      </w:r>
    </w:p>
    <w:p w14:paraId="72ED7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</w:t>
      </w:r>
      <w:r>
        <w:rPr>
          <w:rFonts w:hint="eastAsia" w:ascii="黑体" w:hAnsi="黑体" w:eastAsia="黑体" w:cs="黑体"/>
          <w:sz w:val="32"/>
          <w:szCs w:val="32"/>
        </w:rPr>
        <w:t>主题</w:t>
      </w:r>
    </w:p>
    <w:p w14:paraId="297C8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“美丽台商·共绘未来”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海事杯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泉州台商投资区教育系统</w:t>
      </w:r>
      <w:r>
        <w:rPr>
          <w:rFonts w:hint="eastAsia" w:ascii="仿宋" w:hAnsi="仿宋" w:eastAsia="仿宋" w:cs="仿宋"/>
          <w:sz w:val="32"/>
          <w:szCs w:val="32"/>
        </w:rPr>
        <w:t>迎新春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师生书画</w:t>
      </w:r>
      <w:r>
        <w:rPr>
          <w:rFonts w:hint="eastAsia" w:ascii="仿宋" w:hAnsi="仿宋" w:eastAsia="仿宋" w:cs="仿宋"/>
          <w:sz w:val="32"/>
          <w:szCs w:val="32"/>
        </w:rPr>
        <w:t>摄影大赛</w:t>
      </w:r>
    </w:p>
    <w:p w14:paraId="76A06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举办单位</w:t>
      </w:r>
    </w:p>
    <w:p w14:paraId="14D46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主办单位：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泉州台商投资区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文体旅游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 w14:paraId="0E4DC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泉州台商投资区美术家协会</w:t>
      </w:r>
    </w:p>
    <w:p w14:paraId="41BFB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249" w:firstLineChars="70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泉州台商投资区摄影家协会</w:t>
      </w:r>
    </w:p>
    <w:p w14:paraId="28E53E7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协办单位：泉州海事学校</w:t>
      </w:r>
    </w:p>
    <w:p w14:paraId="2474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三、参赛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对象</w:t>
      </w:r>
      <w:r>
        <w:rPr>
          <w:rFonts w:hint="eastAsia" w:ascii="黑体" w:hAnsi="黑体" w:eastAsia="黑体" w:cs="黑体"/>
          <w:sz w:val="32"/>
          <w:szCs w:val="32"/>
        </w:rPr>
        <w:t>及组别</w:t>
      </w:r>
    </w:p>
    <w:p w14:paraId="7582B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（一）参赛对象</w:t>
      </w:r>
    </w:p>
    <w:p w14:paraId="418FC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全区各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学生及教师（含退休教师）。</w:t>
      </w:r>
    </w:p>
    <w:p w14:paraId="4DCCB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（二）参赛组别</w:t>
      </w:r>
    </w:p>
    <w:p w14:paraId="3545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书画类（书法类&lt;</w:t>
      </w:r>
      <w:r>
        <w:rPr>
          <w:rFonts w:hint="eastAsia" w:ascii="仿宋" w:hAnsi="仿宋" w:eastAsia="仿宋" w:cs="仿宋"/>
          <w:sz w:val="32"/>
          <w:szCs w:val="32"/>
        </w:rPr>
        <w:t>硬笔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/毛笔&gt;、绘画类）、摄影类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别设置3个组别</w:t>
      </w:r>
      <w:r>
        <w:rPr>
          <w:rFonts w:hint="eastAsia" w:ascii="仿宋" w:hAnsi="仿宋" w:eastAsia="仿宋" w:cs="仿宋"/>
          <w:sz w:val="32"/>
          <w:szCs w:val="32"/>
        </w:rPr>
        <w:t>：小学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年级）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、教师组。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绘画类增设幼儿组（小班到大班）。</w:t>
      </w:r>
    </w:p>
    <w:p w14:paraId="2519E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征稿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 w14:paraId="38F46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“美丽台商·共绘未来”主题，结合党的二十届三中全会提出的新要求、新任务，创作出既富有思想性、艺术性，又能引发观众共鸣的优秀作品。讲述新区故事、弘扬时代精神，展现台商区美丽风景和独具特色的非物质文化民俗节庆活动（非遗项目创作、非遗传承人工匠精神），以及宣传全区经济社会发展、教育事业发展、校园文化生活等方面成果的艺术作品均可参赛。</w:t>
      </w:r>
    </w:p>
    <w:p w14:paraId="2D930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（一）绘画</w:t>
      </w:r>
    </w:p>
    <w:p w14:paraId="29227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作品包括国画、油画、版画、水彩画、色粉画、综合材料绘画等，国画作品不超过六尺整张，竖式为宜；其他画种装裱后最长边不超过200厘米。</w:t>
      </w:r>
    </w:p>
    <w:p w14:paraId="288A1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（二）书法（毛笔、硬笔）、篆刻</w:t>
      </w:r>
    </w:p>
    <w:p w14:paraId="2C773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1.书法（毛笔）、篆刻：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不超过六尺整张，一律为竖式，草书和篆书需附释文。</w:t>
      </w:r>
    </w:p>
    <w:p w14:paraId="2520A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2.书法（硬笔）：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可使用中性笔、钢笔、秀丽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具有一定水平的可自行采用扇面、镜面等异形艺术纸张书写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作品用纸规格不超过A3纸大小（29.7cm×42cm以内）。</w:t>
      </w:r>
    </w:p>
    <w:p w14:paraId="31A4D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cs="Times New Roma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作品内容要求：</w:t>
      </w:r>
      <w:r>
        <w:rPr>
          <w:rFonts w:hint="eastAsia" w:ascii="仿宋" w:hAnsi="仿宋" w:eastAsia="仿宋" w:cs="仿宋"/>
          <w:sz w:val="32"/>
          <w:szCs w:val="32"/>
        </w:rPr>
        <w:t>体现中华优秀文化、爱国情怀以及反映积极向上时代精神的古今诗文、楹联、词语、名言警句，或中华优秀</w:t>
      </w:r>
      <w:r>
        <w:rPr>
          <w:rFonts w:hint="eastAsia" w:eastAsia="仿宋_GB2312" w:cs="仿宋_GB2312"/>
          <w:sz w:val="32"/>
          <w:szCs w:val="32"/>
        </w:rPr>
        <w:t>图书的内容节选等。当代内容以正式出版或主流媒体公开发表为准，内容主题</w:t>
      </w:r>
      <w:r>
        <w:rPr>
          <w:rFonts w:hint="eastAsia" w:eastAsia="仿宋_GB2312" w:cs="仿宋_GB2312"/>
          <w:color w:val="000000"/>
          <w:sz w:val="32"/>
          <w:szCs w:val="32"/>
        </w:rPr>
        <w:t>须</w:t>
      </w:r>
      <w:r>
        <w:rPr>
          <w:rFonts w:hint="eastAsia" w:eastAsia="仿宋_GB2312" w:cs="仿宋_GB2312"/>
          <w:sz w:val="32"/>
          <w:szCs w:val="32"/>
        </w:rPr>
        <w:t>相对完整，改编、自创以及网络文本等不在征集之列。作品鼓励使用规范汉字，因艺术表达需要可使用繁体字及经典碑帖中所见的写法，字体不限（篆书、草书须附释文），但须通篇统一，尤其不得繁简混用。</w:t>
      </w:r>
    </w:p>
    <w:p w14:paraId="4B694C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摄影</w:t>
      </w:r>
    </w:p>
    <w:p w14:paraId="5DB5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彩色、黑白均可，单幅、组照不限，组照最少4幅、最多8幅（组照作品须组合在一幅画面内并和各单幅作品一起打包)算作品一幅。采用手机和影像器材完成作品均可，作品进入终评后，作者须提交电子版原片，照片格式为JPG（像素3M以上）。作品须注明标题(标题+作者+校名+手机号)，并附上作品创作的简单文字介绍，可作简单构图、光线调整,不做增加或删减调换作品(电脑拼图)内容,违背现实和影响作品纪实性的照片不予参评。</w:t>
      </w:r>
    </w:p>
    <w:p w14:paraId="73774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参赛作品须为202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年1月后由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个人独立完成的原创作品。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作者应保证所报送作品拥有独立、完整的著作权，且不侵犯包括著作权、肖像权、名誉权、隐私权等在内的第三人的任何合法权益，否则由此产生的一切法律问题由作者自行承担责任。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作品的作者和指导教师均为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教师参赛作品无需填写指导教师。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</w:t>
      </w:r>
      <w:r>
        <w:rPr>
          <w:rFonts w:hint="eastAsia" w:ascii="仿宋_GB2312" w:hAnsi="仿宋_GB2312" w:eastAsia="仿宋_GB2312" w:cs="仿宋_GB2312"/>
          <w:sz w:val="32"/>
          <w:szCs w:val="32"/>
        </w:rPr>
        <w:t>在绘画、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硬笔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毛笔、摄影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只能选取一项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参赛。</w:t>
      </w:r>
    </w:p>
    <w:p w14:paraId="65FCC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大赛组织方对参赛作品有展览、研究、摄影、录像、出版及宣传权。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所有参赛作品均不退稿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组委会保留对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赛活动的解释权。</w:t>
      </w:r>
    </w:p>
    <w:p w14:paraId="4B661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五、赛事阶段安排</w:t>
      </w:r>
    </w:p>
    <w:p w14:paraId="69CC7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(一) 校内比赛阶段（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日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前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）。</w:t>
      </w:r>
      <w:r>
        <w:rPr>
          <w:rFonts w:hint="eastAsia" w:ascii="仿宋" w:hAnsi="仿宋" w:eastAsia="仿宋" w:cs="仿宋"/>
          <w:sz w:val="32"/>
          <w:szCs w:val="32"/>
        </w:rPr>
        <w:t>各学校组织发动师生积极参与，开展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</w:t>
      </w:r>
      <w:r>
        <w:rPr>
          <w:rFonts w:hint="eastAsia" w:ascii="仿宋" w:hAnsi="仿宋" w:eastAsia="仿宋" w:cs="仿宋"/>
          <w:sz w:val="32"/>
          <w:szCs w:val="32"/>
        </w:rPr>
        <w:t>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画摄影</w:t>
      </w:r>
      <w:r>
        <w:rPr>
          <w:rFonts w:hint="eastAsia" w:ascii="仿宋" w:hAnsi="仿宋" w:eastAsia="仿宋" w:cs="仿宋"/>
          <w:sz w:val="32"/>
          <w:szCs w:val="32"/>
        </w:rPr>
        <w:t>选拔比赛。</w:t>
      </w:r>
    </w:p>
    <w:p w14:paraId="36012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 区级评选阶段（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日-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日）。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各校于2月25日前将师生参赛作品汇总送至交区教育文体旅游局体育科（地址：区商务运营中心1017室）。主办方将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组别组织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专家进行专业评选，按照10%、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%、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%分别评选出一、二、三等奖，并颁发荣誉证书。</w:t>
      </w:r>
    </w:p>
    <w:p w14:paraId="3548E8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)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作品展览阶段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下旬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-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中旬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）。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具体展出时间、地点另行通知。</w:t>
      </w:r>
    </w:p>
    <w:p w14:paraId="6AF36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六、作品报送</w:t>
      </w:r>
    </w:p>
    <w:p w14:paraId="1A4ED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1.参赛者在作品背面右下方用铅笔正楷注明作品名称、组别、参赛者姓名、参赛者所在学校名称及指导教师。参赛者一律使用真实姓名，化名或重复选送者不予参赛。</w:t>
      </w:r>
    </w:p>
    <w:p w14:paraId="40D0F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参赛作品以学校为单位统一报送，各单位参赛名额见附件。作品原件及《创作承诺书》《报名表》（纸质加盖公章）应于2025年2月25日前送交区教育文体旅游局体育科，同时将《报名表》电子版发送至电子邮箱：tsty27559632@163.com。联系人：谢绮农；联系电话：27559632。</w:t>
      </w:r>
    </w:p>
    <w:p w14:paraId="1C109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七、工作要求</w:t>
      </w:r>
    </w:p>
    <w:p w14:paraId="712A9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全区教育系统迎新春</w:t>
      </w:r>
      <w:r>
        <w:rPr>
          <w:rFonts w:hint="eastAsia" w:ascii="仿宋" w:hAnsi="仿宋" w:eastAsia="仿宋" w:cs="仿宋"/>
          <w:sz w:val="32"/>
          <w:szCs w:val="32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书画摄影</w:t>
      </w:r>
      <w:r>
        <w:rPr>
          <w:rFonts w:hint="eastAsia" w:ascii="仿宋" w:hAnsi="仿宋" w:eastAsia="仿宋" w:cs="仿宋"/>
          <w:sz w:val="32"/>
          <w:szCs w:val="32"/>
        </w:rPr>
        <w:t>大赛每年举办一届，区教育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文体旅游</w:t>
      </w:r>
      <w:r>
        <w:rPr>
          <w:rFonts w:hint="eastAsia" w:ascii="仿宋" w:hAnsi="仿宋" w:eastAsia="仿宋" w:cs="仿宋"/>
          <w:sz w:val="32"/>
          <w:szCs w:val="32"/>
        </w:rPr>
        <w:t>局将书法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美术、摄影</w:t>
      </w:r>
      <w:r>
        <w:rPr>
          <w:rFonts w:hint="eastAsia" w:ascii="仿宋" w:hAnsi="仿宋" w:eastAsia="仿宋" w:cs="仿宋"/>
          <w:sz w:val="32"/>
          <w:szCs w:val="32"/>
        </w:rPr>
        <w:t>教育及比赛开展情况纳入中小学校年度工作考评。各中小学校要重视书法教育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美术、摄影教育</w:t>
      </w:r>
      <w:r>
        <w:rPr>
          <w:rFonts w:hint="eastAsia" w:ascii="仿宋" w:hAnsi="仿宋" w:eastAsia="仿宋" w:cs="仿宋"/>
          <w:sz w:val="32"/>
          <w:szCs w:val="32"/>
        </w:rPr>
        <w:t>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</w:rPr>
        <w:t>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画摄影</w:t>
      </w:r>
      <w:r>
        <w:rPr>
          <w:rFonts w:hint="eastAsia" w:ascii="仿宋" w:hAnsi="仿宋" w:eastAsia="仿宋" w:cs="仿宋"/>
          <w:sz w:val="32"/>
          <w:szCs w:val="32"/>
        </w:rPr>
        <w:t>比赛与传承中华优秀传统文化、建设墨香校园、发展素质教育等工作结合起来，精心组织，确保赛出水平，赛出成效。</w:t>
      </w:r>
    </w:p>
    <w:p w14:paraId="41A08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09C3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1918" w:leftChars="304" w:hanging="1280" w:hanging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海事杯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泉州台商投资区教育系统</w:t>
      </w:r>
      <w:r>
        <w:rPr>
          <w:rFonts w:hint="eastAsia" w:ascii="仿宋" w:hAnsi="仿宋" w:eastAsia="仿宋" w:cs="仿宋"/>
          <w:sz w:val="32"/>
          <w:szCs w:val="32"/>
        </w:rPr>
        <w:t>迎新春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师生书画</w:t>
      </w:r>
      <w:r>
        <w:rPr>
          <w:rFonts w:hint="eastAsia" w:ascii="仿宋" w:hAnsi="仿宋" w:eastAsia="仿宋" w:cs="仿宋"/>
          <w:sz w:val="32"/>
          <w:szCs w:val="32"/>
        </w:rPr>
        <w:t>摄影大赛报名表</w:t>
      </w:r>
    </w:p>
    <w:p w14:paraId="4AE61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1916" w:leftChars="76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2.2025年“海事杯”泉州台商投资区教育系统迎新春师生书画摄影大赛名额分配表</w:t>
      </w:r>
    </w:p>
    <w:p w14:paraId="17CA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1280" w:leftChars="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3.创作承诺书          </w:t>
      </w:r>
    </w:p>
    <w:p w14:paraId="49ACB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C59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9BE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泉州台商投资区管委会教育文体旅游局</w:t>
      </w:r>
    </w:p>
    <w:p w14:paraId="21297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2240" w:leftChars="0" w:hanging="2240" w:hanging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2025年1月13日</w:t>
      </w:r>
    </w:p>
    <w:p w14:paraId="3B87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7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此件</w:t>
      </w:r>
      <w:bookmarkStart w:id="1" w:name="publicpropertyid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bookmarkEnd w:id="0"/>
    <w:p w14:paraId="41D7A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A54B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300D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8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海事杯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泉州台商投资区教育系统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迎新春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师生书画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摄影大赛报名表</w:t>
      </w:r>
    </w:p>
    <w:p w14:paraId="50B7EB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9D005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报送单位（盖章）：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联系人：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 w14:paraId="33034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21590</wp:posOffset>
                </wp:positionV>
                <wp:extent cx="247650" cy="210185"/>
                <wp:effectExtent l="6350" t="6350" r="12700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0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2pt;margin-top:1.7pt;height:16.55pt;width:19.5pt;z-index:251659264;v-text-anchor:middle;mso-width-relative:page;mso-height-relative:page;" filled="f" stroked="t" coordsize="21600,21600" o:gfxdata="UEsDBAoAAAAAAIdO4kAAAAAAAAAAAAAAAAAEAAAAZHJzL1BLAwQUAAAACACHTuJAw9xORNoAAAAI&#10;AQAADwAAAGRycy9kb3ducmV2LnhtbE2PQUvDQBCF70L/wzIFL2I3rU0oMZseGgoiejAWxNs2O02C&#10;2dmQ3TY1v97xpKeZx3u8+SbbXm0nLjj41pGC5SICgVQ501Kt4PC+v9+A8EGT0Z0jVPCNHrb57CbT&#10;qXEjveGlDLXgEvKpVtCE0KdS+qpBq/3C9UjsndxgdWA51NIMeuRy28lVFCXS6pb4QqN73DVYfZVn&#10;q+Dupfwcp0P/XHxMrcFXOT0Vp0Kp2/kyegQR8Br+wvCLz+iQM9PRncl40SlYb5I1RxU88GA/XsW8&#10;HFknMcg8k/8fyH8AUEsDBBQAAAAIAIdO4kAHVmbWewIAAOwEAAAOAAAAZHJzL2Uyb0RvYy54bWyt&#10;VM1uEzEQviPxDpbvdJNV0pRVN1XUUIRUaKWCODteb9aS/7Cdn/IySNz6EDwO4jX47N2mpXDogcvu&#10;jGfm88w3Mz4922tFtsIHaU1Nx0cjSoThtpFmXdNPHy9enVASIjMNU9aImt6KQM/mL1+c7lwlSttZ&#10;1QhPAGJCtXM17WJ0VVEE3gnNwpF1wsDYWq9ZhOrXRePZDuhaFeVodFzsrG+ct1yEgNNlb6QDon8O&#10;oG1bycXS8o0WJvaoXigWUVLopAt0nrNtW8HjVdsGEYmqKSqN+YtLIK/St5ifsmrtmeskH1Jgz0nh&#10;SU2aSYNLD1BLFhnZePkXlJbc22DbeMStLvpCMiOoYjx6ws1Nx5zItYDq4A6kh/8Hyz9srz2RTU1L&#10;SgzTaPivb3c/f3wnZeJm50IFlxt37QctQEyF7luv0x8lkH3m8/bAp9hHwnFYTmbHUzDNYSrHo/HJ&#10;NGEWD8HOh/hWWE2SUFOPdmUW2fYyxN713iXdZeyFVArnrFKG7DC95WyU8BnmsEX/IWqHWoJZU8LU&#10;GgPOo8+QwSrZpPAUHfx6da482TKMRflmOlmMs5Pa6Pe26Y9n0xGw+yQG/5z7H0ApuyULXR+STSmE&#10;VVpGbImSuqYnwDkgKQOQxGrPY5JWtrlFD7zthzM4fiEBe8lCvGYe04gKsa/xCp9WWZRtB4mSzvqv&#10;/zpP/hgSWCnZYbpByZcN84IS9c5gfF6PJxPAxqxMprMSin9sWT22mI0+t2BqjJfB8Swm/6juxdZb&#10;/RlrvUi3wsQMx909+YNyHvutw8PAxWKR3bACjsVLc+N4Au9bvNhE28rc/Qd2BtKwBLkHw8KmLXus&#10;Z6+HR2r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PcTkTaAAAACAEAAA8AAAAAAAAAAQAgAAAA&#10;IgAAAGRycy9kb3ducmV2LnhtbFBLAQIUABQAAAAIAIdO4kAHVmbWewIAAOwEAAAOAAAAAAAAAAEA&#10;IAAAACkBAABkcnMvZTJvRG9jLnhtbFBLBQYAAAAABgAGAFkBAAAWBgAAAAA=&#10;">
                <v:fill on="f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21590</wp:posOffset>
                </wp:positionV>
                <wp:extent cx="247650" cy="210185"/>
                <wp:effectExtent l="6350" t="6350" r="1270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0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95pt;margin-top:1.7pt;height:16.55pt;width:19.5pt;z-index:251660288;v-text-anchor:middle;mso-width-relative:page;mso-height-relative:page;" filled="f" stroked="t" coordsize="21600,21600" o:gfxdata="UEsDBAoAAAAAAIdO4kAAAAAAAAAAAAAAAAAEAAAAZHJzL1BLAwQUAAAACACHTuJAY4JQKtkAAAAI&#10;AQAADwAAAGRycy9kb3ducmV2LnhtbE2PQUvDQBCF74L/YRnBi9hN1KY2zaYHgyBiD8aCeNtmp0kw&#10;Oxuy26bm1zue7PHjPd58k61PthNHHHzrSEE8i0AgVc60VCvYfjzfPoLwQZPRnSNU8IMe1vnlRaZT&#10;40Z6x2MZasEj5FOtoAmhT6X0VYNW+5nrkTjbu8HqwDjU0gx65HHbybsoSqTVLfGFRvf41GD1XR6s&#10;gpu38muctv1r8Tm1Bjdyein2hVLXV3G0AhHwFP7L8KfP6pCz084dyHjRKZgvFkuuKrh/AMF5EifM&#10;O+ZkDjLP5PkD+S9QSwMEFAAAAAgAh07iQPJ9TY58AgAA7AQAAA4AAABkcnMvZTJvRG9jLnhtbK1U&#10;zW4TMRC+I/EOlu90N9uElKibKmooQiq0UkGcHa83a8l/2M5PeRkkbjwEj4N4DT57t2kpHHrgsjvj&#10;mfk8882MT8/2WpGt8EFaU9PRUUmJMNw20qxr+vHDxYsTSkJkpmHKGlHTWxHo2fz5s9Odm4nKdlY1&#10;whOAmDDbuZp2MbpZUQTeCc3CkXXCwNhar1mE6tdF49kO6FoVVVm+LHbWN85bLkLA6bI30gHRPwXQ&#10;tq3kYmn5RgsTe1QvFIsoKXTSBTrP2bat4PGqbYOIRNUUlcb8xSWQV+lbzE/ZbO2Z6yQfUmBPSeFR&#10;TZpJg0sPUEsWGdl4+ReUltzbYNt4xK0u+kIyI6hiVD7i5qZjTuRaQHVwB9LD/4Pl77fXnsimpseU&#10;GKbR8F9fv//88Y0cJ252LszgcuOu/aAFiKnQfet1+qMEss983h74FPtIOA6r8fTlBExzmKpROTqZ&#10;JMziPtj5EN8Iq0kSaurRrswi216G2LveuaS7jL2QSuGczZQhO0xvNS0TPsMctug/RO1QSzBrSpha&#10;Y8B59BkyWCWbFJ6ig1+vzpUnW4axqF5PxotRdlIb/c42/fF0UgK7T2Lwz7n/AZSyW7LQ9SHZlELY&#10;TMuILVFS1/QEOAckZQCSWO15TNLKNrfogbf9cAbHLyRgL1mI18xjGlEh9jVe4dMqi7LtIFHSWf/l&#10;X+fJH0MCKyU7TDco+bxhXlCi3hqMz6vReAzYmJXxZFpB8Q8tq4cWs9HnFkyN8DI4nsXkH9Wd2Hqr&#10;P2GtF+lWmJjhuLsnf1DOY791eBi4WCyyG1bAsXhpbhxP4H2LF5toW5m7f8/OQBqWIPdgWNi0ZQ/1&#10;7HX/SM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OCUCrZAAAACAEAAA8AAAAAAAAAAQAgAAAA&#10;IgAAAGRycy9kb3ducmV2LnhtbFBLAQIUABQAAAAIAIdO4kDyfU2OfAIAAOwEAAAOAAAAAAAAAAEA&#10;IAAAACgBAABkcnMvZTJvRG9jLnhtbFBLBQYAAAAABgAGAFkBAAAWBgAAAAA=&#10;">
                <v:fill on="f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以下参赛作品已经过校内选拔（是    否   ）</w:t>
      </w:r>
    </w:p>
    <w:tbl>
      <w:tblPr>
        <w:tblStyle w:val="11"/>
        <w:tblW w:w="14181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69"/>
        <w:gridCol w:w="3030"/>
        <w:gridCol w:w="1740"/>
        <w:gridCol w:w="2100"/>
        <w:gridCol w:w="1545"/>
        <w:gridCol w:w="1620"/>
        <w:gridCol w:w="1035"/>
      </w:tblGrid>
      <w:tr w14:paraId="64FE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42" w:type="dxa"/>
          </w:tcPr>
          <w:p w14:paraId="02D43474">
            <w:pPr>
              <w:pStyle w:val="2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2069" w:type="dxa"/>
            <w:vAlign w:val="center"/>
          </w:tcPr>
          <w:p w14:paraId="31D030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（硬笔/毛笔/绘画/摄影）</w:t>
            </w:r>
          </w:p>
        </w:tc>
        <w:tc>
          <w:tcPr>
            <w:tcW w:w="3030" w:type="dxa"/>
          </w:tcPr>
          <w:p w14:paraId="283FCD9B">
            <w:pPr>
              <w:pStyle w:val="2"/>
              <w:ind w:firstLine="1280" w:firstLineChars="4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1740" w:type="dxa"/>
          </w:tcPr>
          <w:p w14:paraId="40EDDA90">
            <w:pPr>
              <w:pStyle w:val="2"/>
              <w:ind w:firstLine="320" w:firstLineChars="100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参赛者</w:t>
            </w:r>
          </w:p>
        </w:tc>
        <w:tc>
          <w:tcPr>
            <w:tcW w:w="2100" w:type="dxa"/>
          </w:tcPr>
          <w:p w14:paraId="76FF0989">
            <w:pPr>
              <w:pStyle w:val="2"/>
              <w:ind w:firstLine="320" w:firstLineChars="1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1545" w:type="dxa"/>
          </w:tcPr>
          <w:p w14:paraId="4E41312B">
            <w:pPr>
              <w:pStyle w:val="2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1620" w:type="dxa"/>
          </w:tcPr>
          <w:p w14:paraId="14F7E052">
            <w:pPr>
              <w:pStyle w:val="2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035" w:type="dxa"/>
          </w:tcPr>
          <w:p w14:paraId="5071F744"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2B3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42" w:type="dxa"/>
          </w:tcPr>
          <w:p w14:paraId="592662F0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069" w:type="dxa"/>
          </w:tcPr>
          <w:p w14:paraId="60057A50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3030" w:type="dxa"/>
          </w:tcPr>
          <w:p w14:paraId="434FD5CF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740" w:type="dxa"/>
          </w:tcPr>
          <w:p w14:paraId="12057299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 w14:paraId="1DB6627B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45" w:type="dxa"/>
          </w:tcPr>
          <w:p w14:paraId="1859F46B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620" w:type="dxa"/>
          </w:tcPr>
          <w:p w14:paraId="635876EC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</w:tcPr>
          <w:p w14:paraId="2750D63D">
            <w:pPr>
              <w:pStyle w:val="2"/>
              <w:rPr>
                <w:rFonts w:hint="eastAsia"/>
                <w:vertAlign w:val="baseline"/>
              </w:rPr>
            </w:pPr>
          </w:p>
        </w:tc>
      </w:tr>
      <w:tr w14:paraId="19B6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42" w:type="dxa"/>
          </w:tcPr>
          <w:p w14:paraId="30813A8C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069" w:type="dxa"/>
          </w:tcPr>
          <w:p w14:paraId="20C2F62E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3030" w:type="dxa"/>
          </w:tcPr>
          <w:p w14:paraId="5A654829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740" w:type="dxa"/>
          </w:tcPr>
          <w:p w14:paraId="1AD04C16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 w14:paraId="5C39FB20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45" w:type="dxa"/>
          </w:tcPr>
          <w:p w14:paraId="49EB0AA4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620" w:type="dxa"/>
          </w:tcPr>
          <w:p w14:paraId="1CA14285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</w:tcPr>
          <w:p w14:paraId="6FEFDD50">
            <w:pPr>
              <w:pStyle w:val="2"/>
              <w:rPr>
                <w:rFonts w:hint="eastAsia"/>
                <w:vertAlign w:val="baseline"/>
              </w:rPr>
            </w:pPr>
          </w:p>
        </w:tc>
      </w:tr>
      <w:tr w14:paraId="3E54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42" w:type="dxa"/>
          </w:tcPr>
          <w:p w14:paraId="4827C57C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069" w:type="dxa"/>
          </w:tcPr>
          <w:p w14:paraId="1E7A3163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3030" w:type="dxa"/>
          </w:tcPr>
          <w:p w14:paraId="2A5242F3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740" w:type="dxa"/>
          </w:tcPr>
          <w:p w14:paraId="11079C01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 w14:paraId="0AA5FF0F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45" w:type="dxa"/>
          </w:tcPr>
          <w:p w14:paraId="2F3DC408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620" w:type="dxa"/>
          </w:tcPr>
          <w:p w14:paraId="2FEF864A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</w:tcPr>
          <w:p w14:paraId="274F18A5">
            <w:pPr>
              <w:pStyle w:val="2"/>
              <w:rPr>
                <w:rFonts w:hint="eastAsia"/>
                <w:vertAlign w:val="baseline"/>
              </w:rPr>
            </w:pPr>
          </w:p>
        </w:tc>
      </w:tr>
      <w:tr w14:paraId="0651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42" w:type="dxa"/>
          </w:tcPr>
          <w:p w14:paraId="2E8F3D1A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069" w:type="dxa"/>
          </w:tcPr>
          <w:p w14:paraId="1F8C5AD0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3030" w:type="dxa"/>
          </w:tcPr>
          <w:p w14:paraId="64579619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740" w:type="dxa"/>
          </w:tcPr>
          <w:p w14:paraId="43DB0CA7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 w14:paraId="3BC3D0AC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45" w:type="dxa"/>
          </w:tcPr>
          <w:p w14:paraId="414DA410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620" w:type="dxa"/>
          </w:tcPr>
          <w:p w14:paraId="5E6FE3EF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</w:tcPr>
          <w:p w14:paraId="181ED782">
            <w:pPr>
              <w:pStyle w:val="2"/>
              <w:rPr>
                <w:rFonts w:hint="eastAsia"/>
                <w:vertAlign w:val="baseline"/>
              </w:rPr>
            </w:pPr>
          </w:p>
        </w:tc>
      </w:tr>
      <w:tr w14:paraId="56D7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42" w:type="dxa"/>
          </w:tcPr>
          <w:p w14:paraId="411E8243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069" w:type="dxa"/>
          </w:tcPr>
          <w:p w14:paraId="5A1D70C0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3030" w:type="dxa"/>
          </w:tcPr>
          <w:p w14:paraId="442F03D8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740" w:type="dxa"/>
          </w:tcPr>
          <w:p w14:paraId="1757F904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 w14:paraId="44696CC9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45" w:type="dxa"/>
          </w:tcPr>
          <w:p w14:paraId="1A02A604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620" w:type="dxa"/>
          </w:tcPr>
          <w:p w14:paraId="3697BFF4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</w:tcPr>
          <w:p w14:paraId="057D40E7">
            <w:pPr>
              <w:pStyle w:val="2"/>
              <w:rPr>
                <w:rFonts w:hint="eastAsia"/>
                <w:vertAlign w:val="baseline"/>
              </w:rPr>
            </w:pPr>
          </w:p>
        </w:tc>
      </w:tr>
      <w:tr w14:paraId="25B2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42" w:type="dxa"/>
          </w:tcPr>
          <w:p w14:paraId="3A85D79A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069" w:type="dxa"/>
          </w:tcPr>
          <w:p w14:paraId="7AE91619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3030" w:type="dxa"/>
          </w:tcPr>
          <w:p w14:paraId="67FE8CFE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740" w:type="dxa"/>
          </w:tcPr>
          <w:p w14:paraId="52F200CD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 w14:paraId="545293E6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45" w:type="dxa"/>
          </w:tcPr>
          <w:p w14:paraId="4927BD82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620" w:type="dxa"/>
          </w:tcPr>
          <w:p w14:paraId="7F81963D"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</w:tcPr>
          <w:p w14:paraId="7AEEC9ED">
            <w:pPr>
              <w:pStyle w:val="2"/>
              <w:rPr>
                <w:rFonts w:hint="eastAsia"/>
                <w:vertAlign w:val="baseline"/>
              </w:rPr>
            </w:pPr>
          </w:p>
        </w:tc>
      </w:tr>
    </w:tbl>
    <w:p w14:paraId="7DD30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注：1.组别：幼儿组（小班到大班）、小学生组（4—6年级）、中学生组、教师组；2.项目：硬笔、毛笔、绘画、摄影；3.指导教师：小学生组、中学生组仅限填写1人，教师组不填写。</w:t>
      </w:r>
    </w:p>
    <w:p w14:paraId="5CA68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86CE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048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2025年“海事杯”泉州台商投资区教育系统迎新春师生书画摄影大赛赛名额分配表</w:t>
      </w:r>
    </w:p>
    <w:tbl>
      <w:tblPr>
        <w:tblStyle w:val="11"/>
        <w:tblW w:w="9420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4185"/>
        <w:gridCol w:w="1185"/>
      </w:tblGrid>
      <w:tr w14:paraId="72E8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050" w:type="dxa"/>
            <w:vMerge w:val="restart"/>
            <w:vAlign w:val="center"/>
          </w:tcPr>
          <w:p w14:paraId="79A698EA">
            <w:pPr>
              <w:pStyle w:val="4"/>
              <w:ind w:firstLine="1084" w:firstLineChars="300"/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学 校</w:t>
            </w:r>
          </w:p>
        </w:tc>
        <w:tc>
          <w:tcPr>
            <w:tcW w:w="4185" w:type="dxa"/>
            <w:vAlign w:val="center"/>
          </w:tcPr>
          <w:p w14:paraId="5664B82C">
            <w:pPr>
              <w:pStyle w:val="4"/>
              <w:ind w:firstLine="1084" w:firstLineChars="300"/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项 目</w:t>
            </w:r>
          </w:p>
        </w:tc>
        <w:tc>
          <w:tcPr>
            <w:tcW w:w="1185" w:type="dxa"/>
            <w:vMerge w:val="restart"/>
            <w:vAlign w:val="center"/>
          </w:tcPr>
          <w:p w14:paraId="1183B9DA">
            <w:pPr>
              <w:pStyle w:val="4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备注</w:t>
            </w:r>
          </w:p>
        </w:tc>
      </w:tr>
      <w:tr w14:paraId="292E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050" w:type="dxa"/>
            <w:vMerge w:val="continue"/>
            <w:vAlign w:val="center"/>
          </w:tcPr>
          <w:p w14:paraId="7D8B6095">
            <w:pPr>
              <w:pStyle w:val="4"/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vAlign w:val="center"/>
          </w:tcPr>
          <w:p w14:paraId="32966A85">
            <w:pPr>
              <w:pStyle w:val="4"/>
              <w:ind w:left="0" w:leftChars="0" w:firstLine="361" w:firstLineChars="100"/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硬笔/毛笔/绘画/摄影</w:t>
            </w:r>
          </w:p>
        </w:tc>
        <w:tc>
          <w:tcPr>
            <w:tcW w:w="1185" w:type="dxa"/>
            <w:vMerge w:val="continue"/>
            <w:vAlign w:val="center"/>
          </w:tcPr>
          <w:p w14:paraId="7C8D27B2">
            <w:pPr>
              <w:pStyle w:val="4"/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A28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050" w:type="dxa"/>
            <w:vAlign w:val="center"/>
          </w:tcPr>
          <w:p w14:paraId="1A093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泉州师院附属小学台商区分校</w:t>
            </w:r>
          </w:p>
        </w:tc>
        <w:tc>
          <w:tcPr>
            <w:tcW w:w="4185" w:type="dxa"/>
            <w:vAlign w:val="center"/>
          </w:tcPr>
          <w:p w14:paraId="77389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学生组各10件、教师组各10件</w:t>
            </w:r>
          </w:p>
        </w:tc>
        <w:tc>
          <w:tcPr>
            <w:tcW w:w="1185" w:type="dxa"/>
          </w:tcPr>
          <w:p w14:paraId="47DB0E63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17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6938A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第一实验小学</w:t>
            </w:r>
          </w:p>
        </w:tc>
        <w:tc>
          <w:tcPr>
            <w:tcW w:w="4185" w:type="dxa"/>
            <w:vAlign w:val="center"/>
          </w:tcPr>
          <w:p w14:paraId="2FC97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学生组各10件、教师组各10件</w:t>
            </w:r>
          </w:p>
        </w:tc>
        <w:tc>
          <w:tcPr>
            <w:tcW w:w="1185" w:type="dxa"/>
          </w:tcPr>
          <w:p w14:paraId="0ECC2FD1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4C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4CDA8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第七实验小学</w:t>
            </w:r>
          </w:p>
        </w:tc>
        <w:tc>
          <w:tcPr>
            <w:tcW w:w="4185" w:type="dxa"/>
            <w:vAlign w:val="center"/>
          </w:tcPr>
          <w:p w14:paraId="3784A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学生组各9件、教师组各9件</w:t>
            </w:r>
          </w:p>
        </w:tc>
        <w:tc>
          <w:tcPr>
            <w:tcW w:w="1185" w:type="dxa"/>
          </w:tcPr>
          <w:p w14:paraId="770E919E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D1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21CE4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第八实验小学</w:t>
            </w:r>
          </w:p>
        </w:tc>
        <w:tc>
          <w:tcPr>
            <w:tcW w:w="4185" w:type="dxa"/>
            <w:vAlign w:val="center"/>
          </w:tcPr>
          <w:p w14:paraId="0BFC0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学生组各12件、教师组各12件</w:t>
            </w:r>
          </w:p>
        </w:tc>
        <w:tc>
          <w:tcPr>
            <w:tcW w:w="1185" w:type="dxa"/>
          </w:tcPr>
          <w:p w14:paraId="4AC8723C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5A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0AAFD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4185" w:type="dxa"/>
            <w:vAlign w:val="center"/>
          </w:tcPr>
          <w:p w14:paraId="408CB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学生组各3件、教师组各3件</w:t>
            </w:r>
          </w:p>
        </w:tc>
        <w:tc>
          <w:tcPr>
            <w:tcW w:w="1185" w:type="dxa"/>
          </w:tcPr>
          <w:p w14:paraId="06BD0BC5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E3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321A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4185" w:type="dxa"/>
            <w:vAlign w:val="center"/>
          </w:tcPr>
          <w:p w14:paraId="1BF84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学生组各3件、教师组各3件</w:t>
            </w:r>
          </w:p>
        </w:tc>
        <w:tc>
          <w:tcPr>
            <w:tcW w:w="1185" w:type="dxa"/>
          </w:tcPr>
          <w:p w14:paraId="461C7D05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46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25F7E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4185" w:type="dxa"/>
            <w:vAlign w:val="center"/>
          </w:tcPr>
          <w:p w14:paraId="6765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学生组各3件、教师组各3件</w:t>
            </w:r>
          </w:p>
        </w:tc>
        <w:tc>
          <w:tcPr>
            <w:tcW w:w="1185" w:type="dxa"/>
          </w:tcPr>
          <w:p w14:paraId="3CA43F68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CD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65F7C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圆梦实验学校</w:t>
            </w:r>
          </w:p>
        </w:tc>
        <w:tc>
          <w:tcPr>
            <w:tcW w:w="4185" w:type="dxa"/>
            <w:vAlign w:val="center"/>
          </w:tcPr>
          <w:p w14:paraId="0289F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学生组各3件、教师组各3件</w:t>
            </w:r>
          </w:p>
        </w:tc>
        <w:tc>
          <w:tcPr>
            <w:tcW w:w="1185" w:type="dxa"/>
          </w:tcPr>
          <w:p w14:paraId="7CB2A70A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A2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6C409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民族实验小学</w:t>
            </w:r>
          </w:p>
        </w:tc>
        <w:tc>
          <w:tcPr>
            <w:tcW w:w="4185" w:type="dxa"/>
            <w:vAlign w:val="center"/>
          </w:tcPr>
          <w:p w14:paraId="0A9F3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学生组各3件、教师组各3件</w:t>
            </w:r>
          </w:p>
        </w:tc>
        <w:tc>
          <w:tcPr>
            <w:tcW w:w="1185" w:type="dxa"/>
          </w:tcPr>
          <w:p w14:paraId="447E326F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1A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104C8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惠南中学</w:t>
            </w:r>
          </w:p>
        </w:tc>
        <w:tc>
          <w:tcPr>
            <w:tcW w:w="4185" w:type="dxa"/>
            <w:vAlign w:val="center"/>
          </w:tcPr>
          <w:p w14:paraId="1CF3D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学生组各16件、教师组各16件</w:t>
            </w:r>
          </w:p>
        </w:tc>
        <w:tc>
          <w:tcPr>
            <w:tcW w:w="1185" w:type="dxa"/>
          </w:tcPr>
          <w:p w14:paraId="5E1D40B7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43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6FB77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泉州第十七中学</w:t>
            </w:r>
          </w:p>
        </w:tc>
        <w:tc>
          <w:tcPr>
            <w:tcW w:w="4185" w:type="dxa"/>
            <w:vAlign w:val="center"/>
          </w:tcPr>
          <w:p w14:paraId="026A2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学生组各10件、教师组各10件</w:t>
            </w:r>
          </w:p>
        </w:tc>
        <w:tc>
          <w:tcPr>
            <w:tcW w:w="1185" w:type="dxa"/>
          </w:tcPr>
          <w:p w14:paraId="14B5361C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3E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63BAA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泉州五中台商区分校</w:t>
            </w:r>
          </w:p>
        </w:tc>
        <w:tc>
          <w:tcPr>
            <w:tcW w:w="4185" w:type="dxa"/>
            <w:vAlign w:val="center"/>
          </w:tcPr>
          <w:p w14:paraId="3057F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学生组各13件、教师组各13件</w:t>
            </w:r>
          </w:p>
        </w:tc>
        <w:tc>
          <w:tcPr>
            <w:tcW w:w="1185" w:type="dxa"/>
          </w:tcPr>
          <w:p w14:paraId="00018ED0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6C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6816B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实验高级中学</w:t>
            </w:r>
          </w:p>
        </w:tc>
        <w:tc>
          <w:tcPr>
            <w:tcW w:w="4185" w:type="dxa"/>
            <w:vAlign w:val="center"/>
          </w:tcPr>
          <w:p w14:paraId="05B1E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学生组各5件、教师组各5件</w:t>
            </w:r>
          </w:p>
        </w:tc>
        <w:tc>
          <w:tcPr>
            <w:tcW w:w="1185" w:type="dxa"/>
          </w:tcPr>
          <w:p w14:paraId="49B8E3A1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B5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74EB0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屿光中学</w:t>
            </w:r>
          </w:p>
        </w:tc>
        <w:tc>
          <w:tcPr>
            <w:tcW w:w="4185" w:type="dxa"/>
            <w:vAlign w:val="center"/>
          </w:tcPr>
          <w:p w14:paraId="7596C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学生组各3件、教师组各3件</w:t>
            </w:r>
          </w:p>
        </w:tc>
        <w:tc>
          <w:tcPr>
            <w:tcW w:w="1185" w:type="dxa"/>
          </w:tcPr>
          <w:p w14:paraId="5605C1A0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1F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53BA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洛江中学</w:t>
            </w:r>
          </w:p>
        </w:tc>
        <w:tc>
          <w:tcPr>
            <w:tcW w:w="4185" w:type="dxa"/>
            <w:vAlign w:val="center"/>
          </w:tcPr>
          <w:p w14:paraId="35CC9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学生组各2件、教师组各2件</w:t>
            </w:r>
          </w:p>
        </w:tc>
        <w:tc>
          <w:tcPr>
            <w:tcW w:w="1185" w:type="dxa"/>
          </w:tcPr>
          <w:p w14:paraId="7BE2D1B5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BE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32D00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东园中学</w:t>
            </w:r>
          </w:p>
        </w:tc>
        <w:tc>
          <w:tcPr>
            <w:tcW w:w="4185" w:type="dxa"/>
            <w:vAlign w:val="center"/>
          </w:tcPr>
          <w:p w14:paraId="6B57A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学生组各2件、教师组各2件</w:t>
            </w:r>
          </w:p>
        </w:tc>
        <w:tc>
          <w:tcPr>
            <w:tcW w:w="1185" w:type="dxa"/>
          </w:tcPr>
          <w:p w14:paraId="34AECBA7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41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51889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秀江中学</w:t>
            </w:r>
          </w:p>
        </w:tc>
        <w:tc>
          <w:tcPr>
            <w:tcW w:w="4185" w:type="dxa"/>
            <w:vAlign w:val="center"/>
          </w:tcPr>
          <w:p w14:paraId="7DF4E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学生组各2件、教师组各2件</w:t>
            </w:r>
          </w:p>
        </w:tc>
        <w:tc>
          <w:tcPr>
            <w:tcW w:w="1185" w:type="dxa"/>
          </w:tcPr>
          <w:p w14:paraId="03BD33E3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29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33174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龙腾学校</w:t>
            </w:r>
          </w:p>
        </w:tc>
        <w:tc>
          <w:tcPr>
            <w:tcW w:w="4185" w:type="dxa"/>
            <w:vAlign w:val="center"/>
          </w:tcPr>
          <w:p w14:paraId="77477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学生组各2件、教师组各2件</w:t>
            </w:r>
          </w:p>
        </w:tc>
        <w:tc>
          <w:tcPr>
            <w:tcW w:w="1185" w:type="dxa"/>
          </w:tcPr>
          <w:p w14:paraId="494C8785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28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3EA80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张坂中学</w:t>
            </w:r>
          </w:p>
        </w:tc>
        <w:tc>
          <w:tcPr>
            <w:tcW w:w="4185" w:type="dxa"/>
            <w:vAlign w:val="center"/>
          </w:tcPr>
          <w:p w14:paraId="5F679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学生组各10件、教师组各10件</w:t>
            </w:r>
          </w:p>
        </w:tc>
        <w:tc>
          <w:tcPr>
            <w:tcW w:w="1185" w:type="dxa"/>
          </w:tcPr>
          <w:p w14:paraId="434901F2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E7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3DA22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玉埕中学</w:t>
            </w:r>
          </w:p>
        </w:tc>
        <w:tc>
          <w:tcPr>
            <w:tcW w:w="4185" w:type="dxa"/>
            <w:vAlign w:val="center"/>
          </w:tcPr>
          <w:p w14:paraId="532D2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学生组各3件、教师组各3件</w:t>
            </w:r>
          </w:p>
        </w:tc>
        <w:tc>
          <w:tcPr>
            <w:tcW w:w="1185" w:type="dxa"/>
          </w:tcPr>
          <w:p w14:paraId="1AEB5888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3B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192BA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百奇民族中学</w:t>
            </w:r>
          </w:p>
        </w:tc>
        <w:tc>
          <w:tcPr>
            <w:tcW w:w="4185" w:type="dxa"/>
            <w:vAlign w:val="center"/>
          </w:tcPr>
          <w:p w14:paraId="32D96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学生组各2件、教师组各2件</w:t>
            </w:r>
          </w:p>
        </w:tc>
        <w:tc>
          <w:tcPr>
            <w:tcW w:w="1185" w:type="dxa"/>
          </w:tcPr>
          <w:p w14:paraId="5C60562E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99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050" w:type="dxa"/>
            <w:vAlign w:val="center"/>
          </w:tcPr>
          <w:p w14:paraId="211E4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中职学校</w:t>
            </w:r>
          </w:p>
        </w:tc>
        <w:tc>
          <w:tcPr>
            <w:tcW w:w="4185" w:type="dxa"/>
            <w:vAlign w:val="center"/>
          </w:tcPr>
          <w:p w14:paraId="1A133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学生组各10件、教师组各10件</w:t>
            </w:r>
          </w:p>
        </w:tc>
        <w:tc>
          <w:tcPr>
            <w:tcW w:w="1185" w:type="dxa"/>
          </w:tcPr>
          <w:p w14:paraId="03CBE93B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9C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4050" w:type="dxa"/>
            <w:vAlign w:val="center"/>
          </w:tcPr>
          <w:p w14:paraId="23ED2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  <w:tc>
          <w:tcPr>
            <w:tcW w:w="4185" w:type="dxa"/>
            <w:vAlign w:val="center"/>
          </w:tcPr>
          <w:p w14:paraId="284B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各公办幼儿园幼儿组各3件，教师组各1-2件。民办幼儿园各1件（自愿参与）</w:t>
            </w:r>
          </w:p>
        </w:tc>
        <w:tc>
          <w:tcPr>
            <w:tcW w:w="1185" w:type="dxa"/>
          </w:tcPr>
          <w:p w14:paraId="35F8A52E">
            <w:pPr>
              <w:pStyle w:val="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F7AF222"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 w14:paraId="0D451B28">
      <w:pPr>
        <w:pStyle w:val="4"/>
        <w:rPr>
          <w:rFonts w:hint="eastAsia"/>
          <w:lang w:val="en-US" w:eastAsia="zh-CN"/>
        </w:rPr>
      </w:pPr>
    </w:p>
    <w:p w14:paraId="348843EA">
      <w:pPr>
        <w:pStyle w:val="4"/>
        <w:rPr>
          <w:rFonts w:hint="eastAsia"/>
          <w:lang w:val="en-US" w:eastAsia="zh-CN"/>
        </w:rPr>
      </w:pPr>
    </w:p>
    <w:p w14:paraId="3967091B">
      <w:pPr>
        <w:pStyle w:val="4"/>
        <w:rPr>
          <w:rFonts w:hint="eastAsia"/>
          <w:lang w:val="en-US" w:eastAsia="zh-CN"/>
        </w:rPr>
      </w:pPr>
    </w:p>
    <w:p w14:paraId="080C5808">
      <w:pPr>
        <w:pStyle w:val="4"/>
        <w:rPr>
          <w:rFonts w:hint="eastAsia"/>
          <w:lang w:val="en-US" w:eastAsia="zh-CN"/>
        </w:rPr>
      </w:pPr>
    </w:p>
    <w:p w14:paraId="42BB75A7">
      <w:pPr>
        <w:pStyle w:val="4"/>
        <w:rPr>
          <w:rFonts w:hint="eastAsia"/>
          <w:lang w:val="en-US" w:eastAsia="zh-CN"/>
        </w:rPr>
      </w:pPr>
    </w:p>
    <w:p w14:paraId="67C4F1DC">
      <w:pPr>
        <w:pStyle w:val="4"/>
        <w:rPr>
          <w:rFonts w:hint="eastAsia"/>
          <w:lang w:val="en-US" w:eastAsia="zh-CN"/>
        </w:rPr>
      </w:pPr>
    </w:p>
    <w:p w14:paraId="4D8B6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3563E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56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E24749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>创作承诺书</w:t>
      </w:r>
    </w:p>
    <w:p w14:paraId="25E0F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Style w:val="1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125CB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Style w:val="1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本人郑重承诺：我以诚信的态度参加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海事杯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泉州台商投资区教育系统</w:t>
      </w:r>
      <w:r>
        <w:rPr>
          <w:rFonts w:hint="eastAsia" w:ascii="仿宋" w:hAnsi="仿宋" w:eastAsia="仿宋" w:cs="仿宋"/>
          <w:sz w:val="32"/>
          <w:szCs w:val="32"/>
        </w:rPr>
        <w:t>迎新春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师生书画</w:t>
      </w:r>
      <w:r>
        <w:rPr>
          <w:rFonts w:hint="eastAsia" w:ascii="仿宋" w:hAnsi="仿宋" w:eastAsia="仿宋" w:cs="仿宋"/>
          <w:sz w:val="32"/>
          <w:szCs w:val="32"/>
        </w:rPr>
        <w:t>摄影大赛</w:t>
      </w:r>
      <w:r>
        <w:rPr>
          <w:rStyle w:val="1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，保证参赛作品的原创性，坚决杜绝抄袭、剽窃、请人代笔等舞弊行为。</w:t>
      </w:r>
    </w:p>
    <w:p w14:paraId="620F8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Style w:val="1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若报送的参赛作品与以上承诺内容不符，本人愿意承担一切责任。</w:t>
      </w:r>
    </w:p>
    <w:p w14:paraId="750B2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484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96F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承诺人（签字）：</w:t>
      </w:r>
    </w:p>
    <w:p w14:paraId="72F9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年   月    日</w:t>
      </w:r>
    </w:p>
    <w:p w14:paraId="4D0E4030"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D3A286"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1633F2"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B40D9F"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4EF640"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0F7A27"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6F6962"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4F93B6">
      <w:pPr>
        <w:pStyle w:val="9"/>
        <w:rPr>
          <w:rFonts w:hint="eastAsia" w:ascii="方正小标宋简体" w:eastAsia="方正小标宋简体"/>
          <w:sz w:val="32"/>
        </w:rPr>
      </w:pPr>
    </w:p>
    <w:p w14:paraId="63A2586D">
      <w:pPr>
        <w:pStyle w:val="9"/>
        <w:rPr>
          <w:rFonts w:hint="eastAsia" w:ascii="方正小标宋简体" w:eastAsia="方正小标宋简体"/>
          <w:sz w:val="32"/>
        </w:rPr>
      </w:pPr>
    </w:p>
    <w:p w14:paraId="4BAE3BBB">
      <w:pPr>
        <w:pStyle w:val="9"/>
        <w:rPr>
          <w:rFonts w:hint="eastAsia" w:ascii="方正小标宋简体" w:eastAsia="方正小标宋简体"/>
          <w:sz w:val="32"/>
        </w:rPr>
      </w:pPr>
    </w:p>
    <w:p w14:paraId="0EEE5D0A">
      <w:pPr>
        <w:pStyle w:val="9"/>
        <w:rPr>
          <w:rFonts w:hint="eastAsia" w:ascii="方正小标宋简体" w:eastAsia="方正小标宋简体"/>
          <w:sz w:val="32"/>
        </w:rPr>
      </w:pPr>
    </w:p>
    <w:p w14:paraId="45811D4E">
      <w:pPr>
        <w:pStyle w:val="9"/>
        <w:rPr>
          <w:rFonts w:hint="eastAsia" w:ascii="方正小标宋简体" w:eastAsia="方正小标宋简体"/>
          <w:sz w:val="32"/>
        </w:rPr>
      </w:pPr>
    </w:p>
    <w:p w14:paraId="570936A6">
      <w:pPr>
        <w:pStyle w:val="9"/>
        <w:rPr>
          <w:rFonts w:hint="eastAsia" w:ascii="方正小标宋简体" w:eastAsia="方正小标宋简体"/>
          <w:sz w:val="32"/>
        </w:rPr>
      </w:pPr>
    </w:p>
    <w:p w14:paraId="4CE0C3A9">
      <w:pPr>
        <w:pStyle w:val="9"/>
        <w:rPr>
          <w:rFonts w:hint="eastAsia" w:ascii="方正小标宋简体" w:eastAsia="方正小标宋简体"/>
          <w:sz w:val="32"/>
        </w:rPr>
      </w:pPr>
    </w:p>
    <w:p w14:paraId="2962737A">
      <w:pPr>
        <w:pStyle w:val="9"/>
        <w:rPr>
          <w:rFonts w:hint="eastAsia" w:ascii="方正小标宋简体" w:eastAsia="方正小标宋简体"/>
          <w:sz w:val="32"/>
        </w:rPr>
      </w:pPr>
    </w:p>
    <w:p w14:paraId="36BF7E3D">
      <w:pPr>
        <w:pStyle w:val="9"/>
        <w:rPr>
          <w:rFonts w:hint="eastAsia" w:ascii="方正小标宋简体" w:eastAsia="方正小标宋简体"/>
          <w:sz w:val="32"/>
        </w:rPr>
      </w:pPr>
    </w:p>
    <w:p w14:paraId="413A56DD">
      <w:pPr>
        <w:pStyle w:val="9"/>
        <w:rPr>
          <w:rFonts w:hint="eastAsia" w:ascii="方正小标宋简体" w:eastAsia="方正小标宋简体"/>
          <w:sz w:val="32"/>
        </w:rPr>
      </w:pPr>
    </w:p>
    <w:p w14:paraId="540D2957">
      <w:pPr>
        <w:pStyle w:val="9"/>
        <w:rPr>
          <w:rFonts w:hint="eastAsia" w:ascii="方正小标宋简体" w:eastAsia="方正小标宋简体"/>
          <w:sz w:val="32"/>
        </w:rPr>
      </w:pPr>
    </w:p>
    <w:p w14:paraId="0D45097B">
      <w:pPr>
        <w:pStyle w:val="9"/>
        <w:rPr>
          <w:rFonts w:hint="eastAsia" w:ascii="方正小标宋简体" w:eastAsia="方正小标宋简体"/>
          <w:sz w:val="32"/>
        </w:rPr>
      </w:pPr>
    </w:p>
    <w:p w14:paraId="5B04B805">
      <w:pPr>
        <w:pStyle w:val="9"/>
        <w:rPr>
          <w:rFonts w:hint="eastAsia" w:ascii="方正小标宋简体" w:eastAsia="方正小标宋简体"/>
          <w:sz w:val="32"/>
        </w:rPr>
      </w:pPr>
    </w:p>
    <w:p w14:paraId="501E2439">
      <w:pPr>
        <w:pStyle w:val="9"/>
        <w:rPr>
          <w:rFonts w:hint="eastAsia" w:ascii="方正小标宋简体" w:eastAsia="方正小标宋简体"/>
          <w:sz w:val="32"/>
        </w:rPr>
      </w:pPr>
    </w:p>
    <w:p w14:paraId="790E3DBD">
      <w:pPr>
        <w:pStyle w:val="9"/>
        <w:rPr>
          <w:rFonts w:hint="eastAsia" w:ascii="方正小标宋简体" w:eastAsia="方正小标宋简体"/>
          <w:sz w:val="32"/>
        </w:rPr>
      </w:pPr>
    </w:p>
    <w:p w14:paraId="7F1F68A6">
      <w:pPr>
        <w:pStyle w:val="9"/>
        <w:rPr>
          <w:rFonts w:hint="eastAsia" w:ascii="方正小标宋简体" w:eastAsia="方正小标宋简体"/>
          <w:sz w:val="32"/>
        </w:rPr>
      </w:pPr>
    </w:p>
    <w:p w14:paraId="3C58A62F">
      <w:pPr>
        <w:pStyle w:val="9"/>
        <w:rPr>
          <w:rFonts w:hint="eastAsia" w:ascii="方正小标宋简体" w:eastAsia="方正小标宋简体"/>
          <w:sz w:val="32"/>
        </w:rPr>
      </w:pPr>
    </w:p>
    <w:p w14:paraId="33E9AED8">
      <w:pPr>
        <w:pBdr>
          <w:top w:val="single" w:color="auto" w:sz="6" w:space="1"/>
          <w:bottom w:val="single" w:color="auto" w:sz="6" w:space="1"/>
        </w:pBdr>
        <w:ind w:left="1120" w:hanging="1028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w w:val="99"/>
          <w:sz w:val="30"/>
          <w:szCs w:val="30"/>
          <w:lang w:val="en-US" w:eastAsia="zh-CN"/>
        </w:rPr>
        <w:t>泉州台商投资区管理委员会教育文体旅游局       2025年1月13日印发</w:t>
      </w:r>
    </w:p>
    <w:sectPr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A30F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2A04B"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2A04B">
                    <w:pPr>
                      <w:pStyle w:val="6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D702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6AC65">
                          <w:pPr>
                            <w:pStyle w:val="6"/>
                            <w:ind w:firstLine="300" w:firstLineChars="100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D6AC65">
                    <w:pPr>
                      <w:pStyle w:val="6"/>
                      <w:ind w:firstLine="300" w:firstLineChars="100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72CE3"/>
    <w:multiLevelType w:val="singleLevel"/>
    <w:tmpl w:val="73772CE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GJhZTIyZTM5YmUzZTAwMGYxZWUyNjVhZjhlNWUifQ=="/>
  </w:docVars>
  <w:rsids>
    <w:rsidRoot w:val="00000000"/>
    <w:rsid w:val="02A93B2F"/>
    <w:rsid w:val="07E7360B"/>
    <w:rsid w:val="08A16ACD"/>
    <w:rsid w:val="0B381EF4"/>
    <w:rsid w:val="0CD70856"/>
    <w:rsid w:val="0E5E14D9"/>
    <w:rsid w:val="0F73174D"/>
    <w:rsid w:val="113373E5"/>
    <w:rsid w:val="11F71E26"/>
    <w:rsid w:val="13C54541"/>
    <w:rsid w:val="13E926AC"/>
    <w:rsid w:val="149F4D92"/>
    <w:rsid w:val="14D43045"/>
    <w:rsid w:val="168460D8"/>
    <w:rsid w:val="170535D2"/>
    <w:rsid w:val="1BC86351"/>
    <w:rsid w:val="1BED5672"/>
    <w:rsid w:val="1CF63DD2"/>
    <w:rsid w:val="1F301408"/>
    <w:rsid w:val="1F6C266F"/>
    <w:rsid w:val="20947775"/>
    <w:rsid w:val="23963361"/>
    <w:rsid w:val="261F3E79"/>
    <w:rsid w:val="290C4C94"/>
    <w:rsid w:val="29B449E4"/>
    <w:rsid w:val="2CDE4E56"/>
    <w:rsid w:val="300A35B0"/>
    <w:rsid w:val="302428C3"/>
    <w:rsid w:val="33761FFF"/>
    <w:rsid w:val="345A1795"/>
    <w:rsid w:val="37136916"/>
    <w:rsid w:val="38EF467A"/>
    <w:rsid w:val="39023CDB"/>
    <w:rsid w:val="3B5F50F7"/>
    <w:rsid w:val="3BAD1809"/>
    <w:rsid w:val="3F2008F9"/>
    <w:rsid w:val="424150D3"/>
    <w:rsid w:val="43B2376B"/>
    <w:rsid w:val="445F7FB9"/>
    <w:rsid w:val="48F07054"/>
    <w:rsid w:val="49F540E0"/>
    <w:rsid w:val="4D292E6F"/>
    <w:rsid w:val="4F9B4D84"/>
    <w:rsid w:val="51CC64BF"/>
    <w:rsid w:val="52444C06"/>
    <w:rsid w:val="52800565"/>
    <w:rsid w:val="54EB4EAE"/>
    <w:rsid w:val="55946F72"/>
    <w:rsid w:val="56456556"/>
    <w:rsid w:val="58536757"/>
    <w:rsid w:val="59DF1E5E"/>
    <w:rsid w:val="5A4968FF"/>
    <w:rsid w:val="5ADD599A"/>
    <w:rsid w:val="5CCC1A69"/>
    <w:rsid w:val="5D2C42B6"/>
    <w:rsid w:val="5E31367A"/>
    <w:rsid w:val="60D11145"/>
    <w:rsid w:val="618A05F4"/>
    <w:rsid w:val="629E62D6"/>
    <w:rsid w:val="633914DA"/>
    <w:rsid w:val="68E8236A"/>
    <w:rsid w:val="6A2D7FEB"/>
    <w:rsid w:val="6B2A452A"/>
    <w:rsid w:val="6FFE1486"/>
    <w:rsid w:val="703D6AAE"/>
    <w:rsid w:val="70DB4BD1"/>
    <w:rsid w:val="71DB657E"/>
    <w:rsid w:val="72E74AAF"/>
    <w:rsid w:val="76DF6558"/>
    <w:rsid w:val="77DE634A"/>
    <w:rsid w:val="7CD82038"/>
    <w:rsid w:val="7D6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  <w:color w:val="auto"/>
      <w:sz w:val="21"/>
      <w:szCs w:val="24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2963</Words>
  <Characters>3090</Characters>
  <Lines>0</Lines>
  <Paragraphs>0</Paragraphs>
  <TotalTime>2</TotalTime>
  <ScaleCrop>false</ScaleCrop>
  <LinksUpToDate>false</LinksUpToDate>
  <CharactersWithSpaces>3258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2023-12-27T09:47:00Z</dcterms:created>
  <dc:creator>admin</dc:creator>
  <cp:lastModifiedBy>admin</cp:lastModifiedBy>
  <cp:lastPrinted>2024-01-23T00:58:00Z</cp:lastPrinted>
  <dcterms:modified xsi:type="dcterms:W3CDTF">2025-01-14T06:51:43Z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2047515C5F8948D781ED3CC30E191350_13</vt:lpwstr>
  </property>
  <property fmtid="{D5CDD505-2E9C-101B-9397-08002B2CF9AE}" pid="4" name="KSOTemplateDocerSaveRecord">
    <vt:lpwstr>eyJoZGlkIjoiNDM1OGJhZTIyZTM5YmUzZTAwMGYxZWUyNjVhZjhlNWUifQ==</vt:lpwstr>
  </property>
</Properties>
</file>