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EF" w:rsidRDefault="00F666EF" w:rsidP="00F666EF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泉州台商投资区管理委员会市场监督管理局</w:t>
      </w:r>
    </w:p>
    <w:p w:rsidR="00F666EF" w:rsidRDefault="00F666EF" w:rsidP="00F666EF">
      <w:pPr>
        <w:spacing w:line="600" w:lineRule="exact"/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2024年度规范性文件清理结果</w:t>
      </w:r>
    </w:p>
    <w:p w:rsidR="00F666EF" w:rsidRDefault="00F666EF" w:rsidP="00F666EF">
      <w:pPr>
        <w:spacing w:line="60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（征求意见稿）</w:t>
      </w:r>
    </w:p>
    <w:p w:rsidR="00F666EF" w:rsidRPr="009729F4" w:rsidRDefault="00F666EF" w:rsidP="00F666EF">
      <w:pPr>
        <w:spacing w:beforeLines="100" w:line="560" w:lineRule="exact"/>
        <w:rPr>
          <w:rFonts w:ascii="仿宋_GB2312" w:eastAsia="仿宋_GB2312"/>
          <w:spacing w:val="-18"/>
          <w:sz w:val="32"/>
          <w:szCs w:val="32"/>
        </w:rPr>
      </w:pPr>
      <w:r w:rsidRPr="009729F4">
        <w:rPr>
          <w:rFonts w:ascii="仿宋_GB2312" w:eastAsia="仿宋_GB2312" w:hint="eastAsia"/>
          <w:spacing w:val="-18"/>
          <w:sz w:val="32"/>
          <w:szCs w:val="32"/>
        </w:rPr>
        <w:t>机关各科室、各市场监督管理所、市场服务与消费者权益保护中心：</w:t>
      </w:r>
    </w:p>
    <w:p w:rsidR="00F666EF" w:rsidRPr="009729F4" w:rsidRDefault="00F666EF" w:rsidP="00F666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729F4">
        <w:rPr>
          <w:rFonts w:eastAsia="仿宋_GB2312"/>
          <w:sz w:val="32"/>
          <w:szCs w:val="32"/>
        </w:rPr>
        <w:t>根据《福建省行政规范性文件备案审查办法》和《泉州市人民政府关于印发泉州市行政规范性文件管理规定的通知》（泉政</w:t>
      </w:r>
      <w:proofErr w:type="gramStart"/>
      <w:r>
        <w:rPr>
          <w:rFonts w:eastAsia="仿宋_GB2312" w:hint="eastAsia"/>
          <w:sz w:val="32"/>
          <w:szCs w:val="32"/>
        </w:rPr>
        <w:t>规</w:t>
      </w:r>
      <w:proofErr w:type="gramEnd"/>
      <w:r w:rsidRPr="009729F4">
        <w:rPr>
          <w:rFonts w:eastAsia="仿宋_GB2312"/>
          <w:sz w:val="32"/>
          <w:szCs w:val="32"/>
        </w:rPr>
        <w:t>〔</w:t>
      </w:r>
      <w:r w:rsidRPr="009729F4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22</w:t>
      </w:r>
      <w:r w:rsidRPr="009729F4"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</w:t>
      </w:r>
      <w:r w:rsidRPr="009729F4">
        <w:rPr>
          <w:rFonts w:eastAsia="仿宋_GB2312"/>
          <w:sz w:val="32"/>
          <w:szCs w:val="32"/>
        </w:rPr>
        <w:t>号）的规定，对</w:t>
      </w:r>
      <w:r w:rsidRPr="009729F4"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3</w:t>
      </w:r>
      <w:r w:rsidRPr="009729F4">
        <w:rPr>
          <w:rFonts w:eastAsia="仿宋_GB2312"/>
          <w:sz w:val="32"/>
          <w:szCs w:val="32"/>
        </w:rPr>
        <w:t>年</w:t>
      </w:r>
      <w:r w:rsidRPr="009729F4">
        <w:rPr>
          <w:rFonts w:eastAsia="仿宋_GB2312"/>
          <w:sz w:val="32"/>
          <w:szCs w:val="32"/>
        </w:rPr>
        <w:t>12</w:t>
      </w:r>
      <w:r w:rsidRPr="009729F4">
        <w:rPr>
          <w:rFonts w:eastAsia="仿宋_GB2312"/>
          <w:sz w:val="32"/>
          <w:szCs w:val="32"/>
        </w:rPr>
        <w:t>月</w:t>
      </w:r>
      <w:r w:rsidRPr="009729F4">
        <w:rPr>
          <w:rFonts w:eastAsia="仿宋_GB2312"/>
          <w:sz w:val="32"/>
          <w:szCs w:val="32"/>
        </w:rPr>
        <w:t>31</w:t>
      </w:r>
      <w:r w:rsidRPr="009729F4">
        <w:rPr>
          <w:rFonts w:eastAsia="仿宋_GB2312"/>
          <w:sz w:val="32"/>
          <w:szCs w:val="32"/>
        </w:rPr>
        <w:t>日前以我局名义发布的行政规范性文件进行清理，现将清理结果公布如下：</w:t>
      </w:r>
    </w:p>
    <w:p w:rsidR="00F666EF" w:rsidRPr="009729F4" w:rsidRDefault="00F666EF" w:rsidP="00F666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729F4">
        <w:rPr>
          <w:rFonts w:eastAsia="仿宋_GB2312"/>
          <w:sz w:val="32"/>
          <w:szCs w:val="32"/>
        </w:rPr>
        <w:t>一、继续有效的行政规范性文件</w:t>
      </w:r>
      <w:r w:rsidRPr="009729F4">
        <w:rPr>
          <w:rFonts w:eastAsia="仿宋_GB2312"/>
          <w:sz w:val="32"/>
          <w:szCs w:val="32"/>
        </w:rPr>
        <w:t>1</w:t>
      </w:r>
      <w:r w:rsidRPr="009729F4">
        <w:rPr>
          <w:rFonts w:eastAsia="仿宋_GB2312"/>
          <w:sz w:val="32"/>
          <w:szCs w:val="32"/>
        </w:rPr>
        <w:t>件（详见附件）</w:t>
      </w:r>
    </w:p>
    <w:p w:rsidR="00F666EF" w:rsidRPr="009729F4" w:rsidRDefault="00F666EF" w:rsidP="00F666E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729F4">
        <w:rPr>
          <w:rFonts w:eastAsia="仿宋_GB2312"/>
          <w:sz w:val="32"/>
          <w:szCs w:val="32"/>
        </w:rPr>
        <w:t>特此通告。</w:t>
      </w:r>
    </w:p>
    <w:p w:rsidR="00F666EF" w:rsidRDefault="00F666EF" w:rsidP="00F66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66EF" w:rsidRDefault="00F666EF" w:rsidP="00F66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附件：继续有效的行政规范性文件目录</w:t>
      </w:r>
    </w:p>
    <w:p w:rsidR="00F666EF" w:rsidRDefault="00F666EF" w:rsidP="00F666E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666EF" w:rsidRDefault="00F666EF" w:rsidP="00F666E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F666EF" w:rsidRDefault="00F666EF" w:rsidP="00F666EF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666EF" w:rsidRDefault="00F666EF" w:rsidP="00F666EF">
      <w:pPr>
        <w:spacing w:line="560" w:lineRule="exact"/>
        <w:ind w:firstLineChars="550" w:firstLine="1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泉州台商投资区管理委员会市场监督管理局</w:t>
      </w:r>
    </w:p>
    <w:p w:rsidR="00F666EF" w:rsidRPr="00A32CA1" w:rsidRDefault="00F666EF" w:rsidP="00F666EF">
      <w:pPr>
        <w:spacing w:line="560" w:lineRule="exact"/>
        <w:ind w:leftChars="760" w:left="1596" w:firstLineChars="150" w:firstLine="480"/>
        <w:rPr>
          <w:rFonts w:ascii="仿宋_GB2312" w:eastAsia="仿宋_GB2312"/>
          <w:sz w:val="32"/>
          <w:szCs w:val="32"/>
        </w:rPr>
        <w:sectPr w:rsidR="00F666EF" w:rsidRPr="00A32CA1" w:rsidSect="008008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2024年7月31日</w:t>
      </w:r>
    </w:p>
    <w:p w:rsidR="008008ED" w:rsidRDefault="008008ED"/>
    <w:sectPr w:rsidR="008008ED" w:rsidSect="00800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666EF"/>
    <w:rsid w:val="00545836"/>
    <w:rsid w:val="006B316A"/>
    <w:rsid w:val="006E4F46"/>
    <w:rsid w:val="00727F1A"/>
    <w:rsid w:val="008008ED"/>
    <w:rsid w:val="00B575E8"/>
    <w:rsid w:val="00F6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E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316A"/>
    <w:pPr>
      <w:tabs>
        <w:tab w:val="center" w:pos="4153"/>
        <w:tab w:val="right" w:pos="8306"/>
      </w:tabs>
      <w:snapToGrid w:val="0"/>
      <w:spacing w:line="320" w:lineRule="exact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6B316A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康雪芳</dc:creator>
  <cp:lastModifiedBy>康雪芳</cp:lastModifiedBy>
  <cp:revision>1</cp:revision>
  <dcterms:created xsi:type="dcterms:W3CDTF">2024-07-31T03:11:00Z</dcterms:created>
  <dcterms:modified xsi:type="dcterms:W3CDTF">2024-07-31T03:13:00Z</dcterms:modified>
</cp:coreProperties>
</file>