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A34E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简体"/>
          <w:color w:val="auto"/>
          <w:spacing w:val="0"/>
          <w:sz w:val="44"/>
          <w:szCs w:val="44"/>
          <w:highlight w:val="none"/>
          <w:lang w:eastAsia="zh-CN"/>
        </w:rPr>
      </w:pPr>
      <w:r>
        <w:rPr>
          <w:rFonts w:hint="eastAsia" w:eastAsia="方正小标宋简体"/>
          <w:color w:val="auto"/>
          <w:spacing w:val="0"/>
          <w:sz w:val="44"/>
          <w:szCs w:val="44"/>
          <w:highlight w:val="none"/>
          <w:lang w:eastAsia="zh-CN"/>
        </w:rPr>
        <w:t>泉州台商投资区照顾居住困难户申请购买</w:t>
      </w:r>
    </w:p>
    <w:p w14:paraId="0347A0D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简体"/>
          <w:color w:val="auto"/>
          <w:spacing w:val="0"/>
          <w:sz w:val="44"/>
          <w:szCs w:val="44"/>
          <w:highlight w:val="none"/>
          <w:lang w:eastAsia="zh-CN"/>
        </w:rPr>
      </w:pPr>
      <w:r>
        <w:rPr>
          <w:rFonts w:hint="eastAsia" w:eastAsia="方正小标宋简体"/>
          <w:color w:val="auto"/>
          <w:spacing w:val="0"/>
          <w:sz w:val="44"/>
          <w:szCs w:val="44"/>
          <w:highlight w:val="none"/>
          <w:lang w:eastAsia="zh-CN"/>
        </w:rPr>
        <w:t>安置房剩余房源的实施意见</w:t>
      </w:r>
    </w:p>
    <w:p w14:paraId="47A45FC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征求意见稿</w:t>
      </w:r>
      <w:r>
        <w:rPr>
          <w:rFonts w:hint="eastAsia" w:eastAsia="仿宋_GB2312"/>
          <w:color w:val="auto"/>
          <w:sz w:val="32"/>
          <w:szCs w:val="32"/>
          <w:highlight w:val="none"/>
          <w:lang w:eastAsia="zh-CN"/>
        </w:rPr>
        <w:t>）</w:t>
      </w:r>
    </w:p>
    <w:p w14:paraId="38243369">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lang w:val="en-US" w:eastAsia="zh-CN"/>
        </w:rPr>
      </w:pPr>
      <w:bookmarkStart w:id="0" w:name="OLE_LINK9"/>
    </w:p>
    <w:p w14:paraId="31EF15E1">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仿宋_GB2312"/>
          <w:color w:val="auto"/>
          <w:sz w:val="32"/>
          <w:szCs w:val="32"/>
          <w:highlight w:val="none"/>
        </w:rPr>
      </w:pPr>
      <w:r>
        <w:rPr>
          <w:rFonts w:hint="eastAsia" w:eastAsia="仿宋_GB2312"/>
          <w:color w:val="auto"/>
          <w:sz w:val="32"/>
          <w:szCs w:val="32"/>
          <w:highlight w:val="none"/>
          <w:lang w:val="en-US" w:eastAsia="zh-CN"/>
        </w:rPr>
        <w:t>为进一步改善居住困难家庭的居住条件和生活质量</w:t>
      </w:r>
      <w:r>
        <w:rPr>
          <w:rFonts w:eastAsia="仿宋_GB2312"/>
          <w:color w:val="auto"/>
          <w:sz w:val="32"/>
          <w:szCs w:val="32"/>
          <w:highlight w:val="none"/>
        </w:rPr>
        <w:t>，</w:t>
      </w:r>
      <w:r>
        <w:rPr>
          <w:rFonts w:hint="eastAsia" w:eastAsia="仿宋_GB2312"/>
          <w:color w:val="auto"/>
          <w:sz w:val="32"/>
          <w:szCs w:val="32"/>
          <w:highlight w:val="none"/>
          <w:lang w:eastAsia="zh-CN"/>
        </w:rPr>
        <w:t>切实解决居住困难户的</w:t>
      </w:r>
      <w:r>
        <w:rPr>
          <w:rFonts w:ascii="仿宋_GB2312" w:hAnsi="宋体" w:eastAsia="仿宋_GB2312"/>
          <w:i w:val="0"/>
          <w:color w:val="auto"/>
          <w:spacing w:val="7"/>
          <w:sz w:val="32"/>
          <w:szCs w:val="32"/>
          <w:highlight w:val="none"/>
          <w:shd w:val="clear" w:color="auto" w:fill="FFFFFF"/>
        </w:rPr>
        <w:t>住房需求</w:t>
      </w:r>
      <w:r>
        <w:rPr>
          <w:rFonts w:hint="eastAsia" w:ascii="仿宋_GB2312" w:hAnsi="宋体" w:eastAsia="仿宋_GB2312"/>
          <w:i w:val="0"/>
          <w:color w:val="auto"/>
          <w:spacing w:val="7"/>
          <w:sz w:val="32"/>
          <w:szCs w:val="32"/>
          <w:highlight w:val="none"/>
          <w:shd w:val="clear" w:color="auto" w:fill="FFFFFF"/>
          <w:lang w:eastAsia="zh-CN"/>
        </w:rPr>
        <w:t>，</w:t>
      </w:r>
      <w:r>
        <w:rPr>
          <w:rFonts w:eastAsia="仿宋_GB2312"/>
          <w:color w:val="auto"/>
          <w:sz w:val="32"/>
          <w:szCs w:val="32"/>
          <w:highlight w:val="none"/>
        </w:rPr>
        <w:t>结合我区实际，制定本</w:t>
      </w:r>
      <w:r>
        <w:rPr>
          <w:rFonts w:hint="eastAsia" w:eastAsia="仿宋_GB2312"/>
          <w:color w:val="auto"/>
          <w:sz w:val="32"/>
          <w:szCs w:val="32"/>
          <w:highlight w:val="none"/>
          <w:lang w:eastAsia="zh-CN"/>
        </w:rPr>
        <w:t>实施意见</w:t>
      </w:r>
      <w:r>
        <w:rPr>
          <w:rFonts w:eastAsia="仿宋_GB2312"/>
          <w:color w:val="auto"/>
          <w:sz w:val="32"/>
          <w:szCs w:val="32"/>
          <w:highlight w:val="none"/>
        </w:rPr>
        <w:t>。</w:t>
      </w:r>
    </w:p>
    <w:bookmarkEnd w:id="0"/>
    <w:p w14:paraId="766AFC3A">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黑体"/>
          <w:b w:val="0"/>
          <w:bCs/>
          <w:color w:val="auto"/>
          <w:sz w:val="32"/>
          <w:szCs w:val="32"/>
          <w:highlight w:val="none"/>
        </w:rPr>
      </w:pPr>
      <w:r>
        <w:rPr>
          <w:rFonts w:eastAsia="黑体"/>
          <w:b w:val="0"/>
          <w:bCs/>
          <w:color w:val="auto"/>
          <w:sz w:val="32"/>
          <w:szCs w:val="32"/>
          <w:highlight w:val="none"/>
        </w:rPr>
        <w:t>一、申请对象</w:t>
      </w:r>
    </w:p>
    <w:p w14:paraId="143B56E9">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lang w:eastAsia="zh-CN"/>
        </w:rPr>
      </w:pPr>
      <w:r>
        <w:rPr>
          <w:rFonts w:hint="eastAsia" w:eastAsia="仿宋_GB2312"/>
          <w:color w:val="auto"/>
          <w:sz w:val="32"/>
          <w:szCs w:val="32"/>
          <w:highlight w:val="none"/>
        </w:rPr>
        <w:t>本</w:t>
      </w:r>
      <w:r>
        <w:rPr>
          <w:rFonts w:eastAsia="仿宋_GB2312"/>
          <w:color w:val="auto"/>
          <w:sz w:val="32"/>
          <w:szCs w:val="32"/>
          <w:highlight w:val="none"/>
        </w:rPr>
        <w:t>区</w:t>
      </w:r>
      <w:r>
        <w:rPr>
          <w:rFonts w:hint="eastAsia" w:eastAsia="仿宋_GB2312"/>
          <w:color w:val="auto"/>
          <w:sz w:val="32"/>
          <w:szCs w:val="32"/>
          <w:highlight w:val="none"/>
        </w:rPr>
        <w:t>行政区域内村集体经济组织（社区居民委员会）成员</w:t>
      </w:r>
      <w:r>
        <w:rPr>
          <w:rFonts w:eastAsia="仿宋_GB2312"/>
          <w:color w:val="auto"/>
          <w:sz w:val="32"/>
          <w:szCs w:val="32"/>
          <w:highlight w:val="none"/>
        </w:rPr>
        <w:t>，户籍落户</w:t>
      </w:r>
      <w:r>
        <w:rPr>
          <w:rFonts w:hint="eastAsia" w:eastAsia="仿宋_GB2312"/>
          <w:color w:val="auto"/>
          <w:sz w:val="32"/>
          <w:szCs w:val="32"/>
          <w:highlight w:val="none"/>
        </w:rPr>
        <w:t>村集体经济组织（社区居民委员会）</w:t>
      </w:r>
      <w:r>
        <w:rPr>
          <w:rFonts w:eastAsia="仿宋_GB2312"/>
          <w:color w:val="auto"/>
          <w:sz w:val="32"/>
          <w:szCs w:val="32"/>
          <w:highlight w:val="none"/>
        </w:rPr>
        <w:t>，</w:t>
      </w:r>
      <w:r>
        <w:rPr>
          <w:rFonts w:hint="eastAsia" w:eastAsia="仿宋_GB2312"/>
          <w:color w:val="auto"/>
          <w:sz w:val="32"/>
          <w:szCs w:val="32"/>
          <w:highlight w:val="none"/>
        </w:rPr>
        <w:t>且</w:t>
      </w:r>
      <w:r>
        <w:rPr>
          <w:rFonts w:eastAsia="仿宋_GB2312"/>
          <w:color w:val="auto"/>
          <w:sz w:val="32"/>
          <w:szCs w:val="32"/>
          <w:highlight w:val="none"/>
        </w:rPr>
        <w:t>符合下列条</w:t>
      </w:r>
      <w:r>
        <w:rPr>
          <w:rFonts w:hint="eastAsia" w:eastAsia="仿宋_GB2312"/>
          <w:color w:val="auto"/>
          <w:sz w:val="32"/>
          <w:szCs w:val="32"/>
          <w:highlight w:val="none"/>
        </w:rPr>
        <w:t>件</w:t>
      </w:r>
      <w:r>
        <w:rPr>
          <w:rFonts w:hint="eastAsia" w:eastAsia="仿宋_GB2312"/>
          <w:color w:val="auto"/>
          <w:sz w:val="32"/>
          <w:szCs w:val="32"/>
          <w:highlight w:val="none"/>
          <w:lang w:eastAsia="zh-CN"/>
        </w:rPr>
        <w:t>之一</w:t>
      </w:r>
      <w:r>
        <w:rPr>
          <w:rFonts w:eastAsia="仿宋_GB2312"/>
          <w:color w:val="auto"/>
          <w:sz w:val="32"/>
          <w:szCs w:val="32"/>
          <w:highlight w:val="none"/>
        </w:rPr>
        <w:t>的家庭</w:t>
      </w:r>
      <w:r>
        <w:rPr>
          <w:rFonts w:hint="eastAsia" w:eastAsia="仿宋_GB2312"/>
          <w:color w:val="auto"/>
          <w:sz w:val="32"/>
          <w:szCs w:val="32"/>
          <w:highlight w:val="none"/>
          <w:lang w:eastAsia="zh-CN"/>
        </w:rPr>
        <w:t>，</w:t>
      </w:r>
      <w:r>
        <w:rPr>
          <w:rFonts w:eastAsia="仿宋_GB2312"/>
          <w:color w:val="auto"/>
          <w:sz w:val="32"/>
          <w:szCs w:val="32"/>
          <w:highlight w:val="none"/>
        </w:rPr>
        <w:t>以户为单位提出申请</w:t>
      </w:r>
      <w:r>
        <w:rPr>
          <w:rFonts w:hint="eastAsia" w:eastAsia="仿宋_GB2312"/>
          <w:color w:val="auto"/>
          <w:sz w:val="32"/>
          <w:szCs w:val="32"/>
          <w:highlight w:val="none"/>
          <w:lang w:eastAsia="zh-CN"/>
        </w:rPr>
        <w:t>：</w:t>
      </w:r>
    </w:p>
    <w:p w14:paraId="7A9A7EDC">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仿宋_GB2312"/>
          <w:color w:val="auto"/>
          <w:sz w:val="32"/>
          <w:szCs w:val="32"/>
          <w:highlight w:val="none"/>
        </w:rPr>
      </w:pPr>
      <w:r>
        <w:rPr>
          <w:rFonts w:hint="eastAsia" w:ascii="楷体" w:hAnsi="楷体" w:eastAsia="楷体" w:cs="楷体"/>
          <w:color w:val="auto"/>
          <w:sz w:val="32"/>
          <w:szCs w:val="32"/>
          <w:highlight w:val="none"/>
          <w:lang w:val="en-US" w:eastAsia="zh-CN"/>
        </w:rPr>
        <w:t>（一）</w:t>
      </w:r>
      <w:r>
        <w:rPr>
          <w:rFonts w:eastAsia="仿宋_GB2312"/>
          <w:color w:val="auto"/>
          <w:sz w:val="32"/>
          <w:szCs w:val="32"/>
          <w:highlight w:val="none"/>
        </w:rPr>
        <w:t>人均居住面积低于35平方米的家庭（建筑面积）</w:t>
      </w:r>
      <w:r>
        <w:rPr>
          <w:rFonts w:hint="eastAsia" w:eastAsia="仿宋_GB2312"/>
          <w:color w:val="auto"/>
          <w:sz w:val="32"/>
          <w:szCs w:val="32"/>
          <w:highlight w:val="none"/>
        </w:rPr>
        <w:t>，包括</w:t>
      </w:r>
      <w:r>
        <w:rPr>
          <w:rFonts w:eastAsia="仿宋_GB2312"/>
          <w:color w:val="auto"/>
          <w:sz w:val="32"/>
          <w:szCs w:val="32"/>
          <w:highlight w:val="none"/>
        </w:rPr>
        <w:t>无房户</w:t>
      </w:r>
      <w:r>
        <w:rPr>
          <w:rFonts w:hint="eastAsia" w:eastAsia="仿宋_GB2312"/>
          <w:color w:val="auto"/>
          <w:sz w:val="32"/>
          <w:szCs w:val="32"/>
          <w:highlight w:val="none"/>
          <w:lang w:val="en-US" w:eastAsia="zh-CN"/>
        </w:rPr>
        <w:t>。</w:t>
      </w:r>
    </w:p>
    <w:p w14:paraId="3DDC4D65">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仿宋_GB2312"/>
          <w:color w:val="auto"/>
          <w:sz w:val="32"/>
          <w:szCs w:val="32"/>
          <w:highlight w:val="none"/>
        </w:rPr>
      </w:pPr>
      <w:r>
        <w:rPr>
          <w:rFonts w:hint="eastAsia" w:ascii="楷体" w:hAnsi="楷体" w:eastAsia="楷体" w:cs="楷体"/>
          <w:color w:val="auto"/>
          <w:sz w:val="32"/>
          <w:szCs w:val="32"/>
          <w:highlight w:val="none"/>
          <w:lang w:val="en-US" w:eastAsia="zh-CN"/>
        </w:rPr>
        <w:t>（二）</w:t>
      </w:r>
      <w:r>
        <w:rPr>
          <w:rFonts w:eastAsia="仿宋_GB2312"/>
          <w:color w:val="auto"/>
          <w:sz w:val="32"/>
          <w:szCs w:val="32"/>
          <w:highlight w:val="none"/>
        </w:rPr>
        <w:t>现状住房属危房</w:t>
      </w:r>
      <w:r>
        <w:rPr>
          <w:rFonts w:hint="eastAsia" w:eastAsia="仿宋_GB2312"/>
          <w:color w:val="auto"/>
          <w:sz w:val="32"/>
          <w:szCs w:val="32"/>
          <w:highlight w:val="none"/>
          <w:lang w:eastAsia="zh-CN"/>
        </w:rPr>
        <w:t>，经申请不符合危房改造条件</w:t>
      </w:r>
      <w:r>
        <w:rPr>
          <w:rFonts w:eastAsia="仿宋_GB2312"/>
          <w:color w:val="auto"/>
          <w:sz w:val="32"/>
          <w:szCs w:val="32"/>
          <w:highlight w:val="none"/>
        </w:rPr>
        <w:t>，</w:t>
      </w:r>
      <w:r>
        <w:rPr>
          <w:rFonts w:hint="eastAsia" w:eastAsia="仿宋_GB2312"/>
          <w:color w:val="auto"/>
          <w:sz w:val="32"/>
          <w:szCs w:val="32"/>
          <w:highlight w:val="none"/>
          <w:lang w:val="en-US" w:eastAsia="zh-CN"/>
        </w:rPr>
        <w:t>且符合“一户一宅”的对象。</w:t>
      </w:r>
    </w:p>
    <w:p w14:paraId="45E7A2F2">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lang w:eastAsia="zh-CN"/>
        </w:rPr>
      </w:pPr>
      <w:r>
        <w:rPr>
          <w:rFonts w:hint="eastAsia" w:ascii="楷体" w:hAnsi="楷体" w:eastAsia="楷体" w:cs="楷体"/>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val="en-US" w:eastAsia="zh-CN"/>
        </w:rPr>
        <w:t>受地质灾害等其他特殊情况，导致居住困难的，按“一事一议”原则办理。由乡镇会同相关部门审核并上报区管委会</w:t>
      </w:r>
      <w:bookmarkStart w:id="1" w:name="OLE_LINK1"/>
      <w:r>
        <w:rPr>
          <w:rFonts w:hint="eastAsia" w:ascii="仿宋_GB2312" w:hAnsi="仿宋_GB2312" w:eastAsia="仿宋_GB2312" w:cs="仿宋_GB2312"/>
          <w:color w:val="auto"/>
          <w:sz w:val="32"/>
          <w:szCs w:val="32"/>
          <w:highlight w:val="none"/>
          <w:lang w:val="en-US" w:eastAsia="zh-CN"/>
        </w:rPr>
        <w:t>审批</w:t>
      </w:r>
      <w:bookmarkEnd w:id="1"/>
      <w:r>
        <w:rPr>
          <w:rFonts w:hint="eastAsia" w:ascii="仿宋_GB2312" w:hAnsi="仿宋_GB2312" w:eastAsia="仿宋_GB2312" w:cs="仿宋_GB2312"/>
          <w:color w:val="auto"/>
          <w:sz w:val="32"/>
          <w:szCs w:val="32"/>
          <w:highlight w:val="none"/>
          <w:lang w:val="en-US" w:eastAsia="zh-CN"/>
        </w:rPr>
        <w:t>后予以认定。</w:t>
      </w:r>
    </w:p>
    <w:p w14:paraId="7A78B5E5">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黑体"/>
          <w:b w:val="0"/>
          <w:bCs/>
          <w:color w:val="auto"/>
          <w:sz w:val="32"/>
          <w:szCs w:val="32"/>
          <w:highlight w:val="none"/>
        </w:rPr>
      </w:pPr>
      <w:r>
        <w:rPr>
          <w:rFonts w:eastAsia="黑体"/>
          <w:b w:val="0"/>
          <w:bCs/>
          <w:color w:val="auto"/>
          <w:sz w:val="32"/>
          <w:szCs w:val="32"/>
          <w:highlight w:val="none"/>
        </w:rPr>
        <w:t>二、</w:t>
      </w:r>
      <w:bookmarkStart w:id="2" w:name="OLE_LINK7"/>
      <w:r>
        <w:rPr>
          <w:rFonts w:hint="eastAsia" w:eastAsia="黑体"/>
          <w:b w:val="0"/>
          <w:bCs/>
          <w:color w:val="auto"/>
          <w:sz w:val="32"/>
          <w:szCs w:val="32"/>
          <w:highlight w:val="none"/>
          <w:lang w:eastAsia="zh-CN"/>
        </w:rPr>
        <w:t>原</w:t>
      </w:r>
      <w:r>
        <w:rPr>
          <w:rFonts w:eastAsia="黑体"/>
          <w:b w:val="0"/>
          <w:bCs/>
          <w:color w:val="auto"/>
          <w:sz w:val="32"/>
          <w:szCs w:val="32"/>
          <w:highlight w:val="none"/>
        </w:rPr>
        <w:t>有住房处置</w:t>
      </w:r>
    </w:p>
    <w:p w14:paraId="7AC8759D">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w:t>
      </w:r>
      <w:r>
        <w:rPr>
          <w:rFonts w:hint="eastAsia" w:eastAsia="仿宋_GB2312"/>
          <w:color w:val="auto"/>
          <w:sz w:val="32"/>
          <w:szCs w:val="32"/>
          <w:highlight w:val="none"/>
          <w:lang w:val="en-US" w:eastAsia="zh-CN"/>
        </w:rPr>
        <w:t>申请人应出具《承诺书》（附件1）明确在安置房交房三个月内腾空、退出原有住宅及项下土地，将原有住宅及项下土地交还给村集体经济组织（社区居民委员会），由村集体经济组织（社区居民委员会）及属地乡镇政府进行处置。</w:t>
      </w:r>
    </w:p>
    <w:p w14:paraId="25348CFB">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eastAsia="仿宋_GB2312"/>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w:t>
      </w:r>
      <w:r>
        <w:rPr>
          <w:rFonts w:hint="eastAsia" w:eastAsia="仿宋_GB2312"/>
          <w:color w:val="auto"/>
          <w:sz w:val="32"/>
          <w:szCs w:val="32"/>
          <w:highlight w:val="none"/>
        </w:rPr>
        <w:t>由所在乡镇政府及乡镇（片区）土地房屋征收拆迁指挥部</w:t>
      </w:r>
      <w:r>
        <w:rPr>
          <w:rFonts w:hint="eastAsia" w:ascii="仿宋_GB2312" w:hAnsi="仿宋_GB2312" w:eastAsia="仿宋_GB2312" w:cs="仿宋_GB2312"/>
          <w:color w:val="auto"/>
          <w:sz w:val="32"/>
          <w:szCs w:val="32"/>
          <w:highlight w:val="none"/>
        </w:rPr>
        <w:t>[</w:t>
      </w:r>
      <w:r>
        <w:rPr>
          <w:rFonts w:hint="eastAsia" w:eastAsia="仿宋_GB2312"/>
          <w:color w:val="auto"/>
          <w:sz w:val="32"/>
          <w:szCs w:val="32"/>
          <w:highlight w:val="none"/>
        </w:rPr>
        <w:t>以下简称“乡镇（片区）指挥部”</w:t>
      </w:r>
      <w:r>
        <w:rPr>
          <w:rFonts w:hint="eastAsia" w:ascii="仿宋_GB2312" w:hAnsi="仿宋_GB2312" w:eastAsia="仿宋_GB2312" w:cs="仿宋_GB2312"/>
          <w:color w:val="auto"/>
          <w:sz w:val="32"/>
          <w:szCs w:val="32"/>
          <w:highlight w:val="none"/>
        </w:rPr>
        <w:t>]</w:t>
      </w:r>
      <w:r>
        <w:rPr>
          <w:rFonts w:hint="eastAsia" w:eastAsia="仿宋_GB2312"/>
          <w:color w:val="auto"/>
          <w:sz w:val="32"/>
          <w:szCs w:val="32"/>
          <w:highlight w:val="none"/>
        </w:rPr>
        <w:t>参照我区《泉州台商投资区管理委员会办公室关于规范农村危房改造建设管理的通知》（泉台管办〔2022〕39 号）</w:t>
      </w:r>
      <w:r>
        <w:rPr>
          <w:rFonts w:hint="eastAsia" w:eastAsia="仿宋_GB2312"/>
          <w:color w:val="auto"/>
          <w:sz w:val="32"/>
          <w:szCs w:val="32"/>
          <w:highlight w:val="none"/>
          <w:lang w:val="en-US" w:eastAsia="zh-CN"/>
        </w:rPr>
        <w:t>等</w:t>
      </w:r>
      <w:r>
        <w:rPr>
          <w:rFonts w:hint="eastAsia" w:eastAsia="仿宋_GB2312"/>
          <w:color w:val="auto"/>
          <w:sz w:val="32"/>
          <w:szCs w:val="32"/>
          <w:highlight w:val="none"/>
        </w:rPr>
        <w:t>相关规定，对原有住房进行证据保全存档</w:t>
      </w:r>
      <w:r>
        <w:rPr>
          <w:rFonts w:hint="eastAsia" w:eastAsia="仿宋_GB2312"/>
          <w:color w:val="auto"/>
          <w:sz w:val="32"/>
          <w:szCs w:val="32"/>
          <w:highlight w:val="none"/>
          <w:lang w:eastAsia="zh-CN"/>
        </w:rPr>
        <w:t>（含土地及房屋权属证明材料）</w:t>
      </w:r>
      <w:r>
        <w:rPr>
          <w:rFonts w:hint="eastAsia" w:eastAsia="仿宋_GB2312"/>
          <w:color w:val="auto"/>
          <w:sz w:val="32"/>
          <w:szCs w:val="32"/>
          <w:highlight w:val="none"/>
        </w:rPr>
        <w:t>，即：由乡镇负责邀请专业测量评估机构做好房屋结构、面积测量和评估取证等工作，建立档案，日后该土地及地上附属物所在位置被征收的，以档案资料为依据，按照具体项目征收拆迁政策认定补偿。</w:t>
      </w:r>
    </w:p>
    <w:bookmarkEnd w:id="2"/>
    <w:p w14:paraId="2C9DAC4D">
      <w:pPr>
        <w:keepNext w:val="0"/>
        <w:keepLines w:val="0"/>
        <w:pageBreakBefore w:val="0"/>
        <w:kinsoku/>
        <w:wordWrap/>
        <w:overflowPunct/>
        <w:topLinePunct w:val="0"/>
        <w:autoSpaceDE/>
        <w:autoSpaceDN/>
        <w:bidi w:val="0"/>
        <w:spacing w:line="540" w:lineRule="exact"/>
        <w:ind w:firstLine="645"/>
        <w:textAlignment w:val="auto"/>
        <w:rPr>
          <w:rFonts w:eastAsia="黑体"/>
          <w:b w:val="0"/>
          <w:bCs/>
          <w:color w:val="auto"/>
          <w:sz w:val="32"/>
          <w:szCs w:val="32"/>
          <w:highlight w:val="none"/>
        </w:rPr>
      </w:pPr>
      <w:r>
        <w:rPr>
          <w:rFonts w:eastAsia="黑体"/>
          <w:b w:val="0"/>
          <w:bCs/>
          <w:color w:val="auto"/>
          <w:sz w:val="32"/>
          <w:szCs w:val="32"/>
          <w:highlight w:val="none"/>
        </w:rPr>
        <w:t>三、认定办法</w:t>
      </w:r>
    </w:p>
    <w:p w14:paraId="35C8DE62">
      <w:pPr>
        <w:keepNext w:val="0"/>
        <w:keepLines w:val="0"/>
        <w:pageBreakBefore w:val="0"/>
        <w:kinsoku/>
        <w:wordWrap/>
        <w:overflowPunct/>
        <w:topLinePunct w:val="0"/>
        <w:autoSpaceDE/>
        <w:autoSpaceDN/>
        <w:bidi w:val="0"/>
        <w:spacing w:line="540" w:lineRule="exact"/>
        <w:ind w:firstLine="645"/>
        <w:textAlignment w:val="auto"/>
        <w:rPr>
          <w:rFonts w:eastAsia="仿宋_GB2312"/>
          <w:color w:val="auto"/>
          <w:sz w:val="32"/>
          <w:szCs w:val="32"/>
          <w:highlight w:val="none"/>
        </w:rPr>
      </w:pPr>
      <w:r>
        <w:rPr>
          <w:rFonts w:eastAsia="楷体_GB2312"/>
          <w:b/>
          <w:color w:val="auto"/>
          <w:sz w:val="32"/>
          <w:szCs w:val="32"/>
          <w:highlight w:val="none"/>
        </w:rPr>
        <w:t>（一）危房认定。</w:t>
      </w:r>
      <w:r>
        <w:rPr>
          <w:rFonts w:eastAsia="仿宋_GB2312"/>
          <w:color w:val="auto"/>
          <w:sz w:val="32"/>
          <w:szCs w:val="32"/>
          <w:highlight w:val="none"/>
        </w:rPr>
        <w:t>按照《泉州台商投资区管理委员会办公室关于规范农村危房改造建设管理的通知》（泉台管办〔2022〕39号）规定认定</w:t>
      </w:r>
      <w:r>
        <w:rPr>
          <w:rFonts w:hint="eastAsia" w:eastAsia="仿宋_GB2312"/>
          <w:color w:val="auto"/>
          <w:sz w:val="32"/>
          <w:szCs w:val="32"/>
          <w:highlight w:val="none"/>
        </w:rPr>
        <w:t>，</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农村危房</w:t>
      </w:r>
      <w:r>
        <w:rPr>
          <w:rFonts w:hint="eastAsia" w:eastAsia="仿宋_GB2312"/>
          <w:color w:val="auto"/>
          <w:sz w:val="32"/>
          <w:szCs w:val="32"/>
          <w:highlight w:val="none"/>
          <w:lang w:eastAsia="zh-CN"/>
        </w:rPr>
        <w:t>”</w:t>
      </w:r>
      <w:r>
        <w:rPr>
          <w:rFonts w:hint="eastAsia" w:eastAsia="仿宋_GB2312"/>
          <w:color w:val="auto"/>
          <w:sz w:val="32"/>
          <w:szCs w:val="32"/>
          <w:highlight w:val="none"/>
        </w:rPr>
        <w:t>指2020年3月以来在全区房屋安全隐患大排查大整治期间排查为一般安全隐患及以上的或经鉴定为一般安全隐患及以上的在集体土地上建造的农村房屋。</w:t>
      </w:r>
    </w:p>
    <w:p w14:paraId="1EEEB743">
      <w:pPr>
        <w:spacing w:line="540" w:lineRule="exact"/>
        <w:ind w:firstLine="645"/>
        <w:rPr>
          <w:rFonts w:eastAsia="仿宋_GB2312"/>
          <w:sz w:val="32"/>
          <w:szCs w:val="32"/>
        </w:rPr>
      </w:pPr>
      <w:r>
        <w:rPr>
          <w:rFonts w:eastAsia="楷体_GB2312"/>
          <w:b/>
          <w:sz w:val="32"/>
          <w:szCs w:val="32"/>
        </w:rPr>
        <w:t>（二）“一户”认定。</w:t>
      </w:r>
      <w:r>
        <w:rPr>
          <w:rFonts w:eastAsia="仿宋_GB2312"/>
          <w:sz w:val="32"/>
          <w:szCs w:val="32"/>
        </w:rPr>
        <w:t>“户”</w:t>
      </w:r>
      <w:r>
        <w:rPr>
          <w:rFonts w:hint="eastAsia" w:eastAsia="仿宋_GB2312"/>
          <w:sz w:val="32"/>
          <w:szCs w:val="32"/>
        </w:rPr>
        <w:t>原则上</w:t>
      </w:r>
      <w:r>
        <w:rPr>
          <w:rFonts w:eastAsia="仿宋_GB2312"/>
          <w:sz w:val="32"/>
          <w:szCs w:val="32"/>
        </w:rPr>
        <w:t>是以公安机关登记的户籍资料为基础，同时还</w:t>
      </w:r>
      <w:r>
        <w:rPr>
          <w:rFonts w:hint="eastAsia" w:eastAsia="仿宋_GB2312"/>
          <w:sz w:val="32"/>
          <w:szCs w:val="32"/>
        </w:rPr>
        <w:t>须符合下列宅基地“户”的相关情形</w:t>
      </w:r>
      <w:r>
        <w:rPr>
          <w:rFonts w:eastAsia="仿宋_GB2312"/>
          <w:sz w:val="32"/>
          <w:szCs w:val="32"/>
        </w:rPr>
        <w:t>：</w:t>
      </w:r>
    </w:p>
    <w:p w14:paraId="7BF7E979">
      <w:pPr>
        <w:spacing w:line="540" w:lineRule="exact"/>
        <w:ind w:firstLine="645"/>
        <w:rPr>
          <w:rFonts w:eastAsia="仿宋_GB2312"/>
          <w:sz w:val="32"/>
          <w:szCs w:val="32"/>
        </w:rPr>
      </w:pPr>
      <w:r>
        <w:rPr>
          <w:rFonts w:hint="eastAsia" w:eastAsia="仿宋_GB2312"/>
          <w:sz w:val="32"/>
          <w:szCs w:val="32"/>
        </w:rPr>
        <w:t>1．夫妻关系存续期间，如户籍已分户的，仍认定为一户；夫妻关系解除后但其中一方尚未办理户籍迁出变更手续的，不认定为同一户；</w:t>
      </w:r>
    </w:p>
    <w:p w14:paraId="25907D2F">
      <w:pPr>
        <w:spacing w:line="540" w:lineRule="exact"/>
        <w:ind w:firstLine="645"/>
        <w:rPr>
          <w:rFonts w:eastAsia="仿宋_GB2312"/>
          <w:sz w:val="32"/>
          <w:szCs w:val="32"/>
        </w:rPr>
      </w:pPr>
      <w:r>
        <w:rPr>
          <w:rFonts w:hint="eastAsia" w:eastAsia="仿宋_GB2312"/>
          <w:sz w:val="32"/>
          <w:szCs w:val="32"/>
        </w:rPr>
        <w:t>2．</w:t>
      </w:r>
      <w:r>
        <w:rPr>
          <w:rFonts w:eastAsia="仿宋_GB2312"/>
          <w:sz w:val="32"/>
          <w:szCs w:val="32"/>
        </w:rPr>
        <w:t>父母与未达法定年龄的子女</w:t>
      </w:r>
      <w:r>
        <w:rPr>
          <w:rFonts w:hint="eastAsia" w:eastAsia="仿宋_GB2312"/>
          <w:sz w:val="32"/>
          <w:szCs w:val="32"/>
        </w:rPr>
        <w:t>只能</w:t>
      </w:r>
      <w:r>
        <w:rPr>
          <w:rFonts w:eastAsia="仿宋_GB2312"/>
          <w:sz w:val="32"/>
          <w:szCs w:val="32"/>
        </w:rPr>
        <w:t>认定为</w:t>
      </w:r>
      <w:r>
        <w:rPr>
          <w:rFonts w:hint="eastAsia" w:eastAsia="仿宋_GB2312"/>
          <w:sz w:val="32"/>
          <w:szCs w:val="32"/>
        </w:rPr>
        <w:t>一户；</w:t>
      </w:r>
    </w:p>
    <w:p w14:paraId="2002F197">
      <w:pPr>
        <w:spacing w:line="540" w:lineRule="exact"/>
        <w:ind w:firstLine="645"/>
        <w:rPr>
          <w:rFonts w:eastAsia="仿宋_GB2312"/>
          <w:sz w:val="32"/>
          <w:szCs w:val="32"/>
        </w:rPr>
      </w:pPr>
      <w:r>
        <w:rPr>
          <w:rFonts w:hint="eastAsia" w:eastAsia="仿宋_GB2312"/>
          <w:sz w:val="32"/>
          <w:szCs w:val="32"/>
        </w:rPr>
        <w:t>3．</w:t>
      </w:r>
      <w:r>
        <w:rPr>
          <w:rFonts w:eastAsia="仿宋_GB2312"/>
          <w:sz w:val="32"/>
          <w:szCs w:val="32"/>
        </w:rPr>
        <w:t>农户只有一个子女的，原则上</w:t>
      </w:r>
      <w:r>
        <w:rPr>
          <w:rFonts w:hint="eastAsia" w:eastAsia="仿宋_GB2312"/>
          <w:sz w:val="32"/>
          <w:szCs w:val="32"/>
        </w:rPr>
        <w:t>应</w:t>
      </w:r>
      <w:r>
        <w:rPr>
          <w:rFonts w:eastAsia="仿宋_GB2312"/>
          <w:sz w:val="32"/>
          <w:szCs w:val="32"/>
        </w:rPr>
        <w:t>认定为</w:t>
      </w:r>
      <w:r>
        <w:rPr>
          <w:rFonts w:hint="eastAsia" w:eastAsia="仿宋_GB2312"/>
          <w:sz w:val="32"/>
          <w:szCs w:val="32"/>
        </w:rPr>
        <w:t>一户。</w:t>
      </w:r>
    </w:p>
    <w:p w14:paraId="5312FC46">
      <w:pPr>
        <w:spacing w:line="540" w:lineRule="exact"/>
        <w:ind w:firstLine="645"/>
        <w:rPr>
          <w:rFonts w:eastAsia="仿宋_GB2312"/>
          <w:sz w:val="32"/>
          <w:szCs w:val="32"/>
        </w:rPr>
      </w:pPr>
      <w:r>
        <w:rPr>
          <w:rFonts w:eastAsia="楷体_GB2312"/>
          <w:b/>
          <w:sz w:val="32"/>
          <w:szCs w:val="32"/>
        </w:rPr>
        <w:t>（三）“一宅”认定。</w:t>
      </w:r>
      <w:r>
        <w:rPr>
          <w:rFonts w:eastAsia="仿宋_GB2312"/>
          <w:sz w:val="32"/>
          <w:szCs w:val="32"/>
        </w:rPr>
        <w:t>“宅”是指以审批申请手续和确权登记的《集体土地建设用地使用证》、不动产权证为基础，主要情形如下：</w:t>
      </w:r>
    </w:p>
    <w:p w14:paraId="17D90DC0">
      <w:pPr>
        <w:spacing w:line="540" w:lineRule="exact"/>
        <w:ind w:firstLine="645"/>
        <w:rPr>
          <w:rFonts w:eastAsia="仿宋_GB2312"/>
          <w:sz w:val="32"/>
          <w:szCs w:val="32"/>
        </w:rPr>
      </w:pPr>
      <w:r>
        <w:rPr>
          <w:rFonts w:hint="eastAsia" w:eastAsia="仿宋_GB2312"/>
          <w:sz w:val="32"/>
          <w:szCs w:val="32"/>
        </w:rPr>
        <w:t>1．</w:t>
      </w:r>
      <w:r>
        <w:rPr>
          <w:rFonts w:eastAsia="仿宋_GB2312"/>
          <w:sz w:val="32"/>
          <w:szCs w:val="32"/>
        </w:rPr>
        <w:t>具备合法权属来源、合法登记在册的宅基地；早期建设但未办理相关手续的宅基地</w:t>
      </w:r>
      <w:r>
        <w:rPr>
          <w:rFonts w:hint="eastAsia" w:eastAsia="仿宋_GB2312"/>
          <w:sz w:val="32"/>
          <w:szCs w:val="32"/>
        </w:rPr>
        <w:t>；</w:t>
      </w:r>
      <w:r>
        <w:rPr>
          <w:rFonts w:eastAsia="仿宋_GB2312"/>
          <w:sz w:val="32"/>
          <w:szCs w:val="32"/>
        </w:rPr>
        <w:t>经调查属实的未经审批的农房等，可认定为一宅</w:t>
      </w:r>
      <w:r>
        <w:rPr>
          <w:rFonts w:hint="eastAsia" w:eastAsia="仿宋_GB2312"/>
          <w:sz w:val="32"/>
          <w:szCs w:val="32"/>
        </w:rPr>
        <w:t>；</w:t>
      </w:r>
    </w:p>
    <w:p w14:paraId="3AD0B235">
      <w:pPr>
        <w:spacing w:line="540" w:lineRule="exact"/>
        <w:ind w:firstLine="645"/>
        <w:rPr>
          <w:rFonts w:eastAsia="仿宋_GB2312"/>
          <w:sz w:val="32"/>
          <w:szCs w:val="32"/>
        </w:rPr>
      </w:pPr>
      <w:r>
        <w:rPr>
          <w:rFonts w:hint="eastAsia" w:eastAsia="仿宋_GB2312"/>
          <w:sz w:val="32"/>
          <w:szCs w:val="32"/>
        </w:rPr>
        <w:t>2．</w:t>
      </w:r>
      <w:r>
        <w:rPr>
          <w:rFonts w:eastAsia="仿宋_GB2312"/>
          <w:sz w:val="32"/>
          <w:szCs w:val="32"/>
        </w:rPr>
        <w:t>一户虽有两处或两处以上宅基地，但面积总和未超过我省规定宅基地面积标准的，可认定为一宅。</w:t>
      </w:r>
    </w:p>
    <w:p w14:paraId="03D93B17">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黑体"/>
          <w:b w:val="0"/>
          <w:bCs/>
          <w:color w:val="auto"/>
          <w:sz w:val="32"/>
          <w:szCs w:val="32"/>
          <w:highlight w:val="none"/>
        </w:rPr>
      </w:pPr>
      <w:r>
        <w:rPr>
          <w:rFonts w:eastAsia="黑体"/>
          <w:b w:val="0"/>
          <w:bCs/>
          <w:color w:val="auto"/>
          <w:sz w:val="32"/>
          <w:szCs w:val="32"/>
          <w:highlight w:val="none"/>
        </w:rPr>
        <w:t>四、购买须知</w:t>
      </w:r>
    </w:p>
    <w:p w14:paraId="14F1E07A">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仿宋_GB2312"/>
          <w:color w:val="auto"/>
          <w:sz w:val="32"/>
          <w:szCs w:val="32"/>
          <w:highlight w:val="none"/>
        </w:rPr>
      </w:pPr>
      <w:r>
        <w:rPr>
          <w:rFonts w:hint="eastAsia" w:eastAsia="楷体_GB2312"/>
          <w:b/>
          <w:color w:val="auto"/>
          <w:sz w:val="32"/>
          <w:szCs w:val="32"/>
          <w:highlight w:val="none"/>
          <w:lang w:eastAsia="zh-CN"/>
        </w:rPr>
        <w:t>（一）房源设定。</w:t>
      </w:r>
      <w:r>
        <w:rPr>
          <w:rFonts w:hint="eastAsia" w:eastAsia="仿宋_GB2312"/>
          <w:color w:val="auto"/>
          <w:sz w:val="32"/>
          <w:szCs w:val="32"/>
          <w:highlight w:val="none"/>
          <w:lang w:eastAsia="zh-CN"/>
        </w:rPr>
        <w:t>由区自然资源与规划建设交通局联合开发建设集团、各乡镇（片区）指挥部从</w:t>
      </w:r>
      <w:r>
        <w:rPr>
          <w:rFonts w:hint="eastAsia" w:ascii="仿宋_GB2312" w:hAnsi="仿宋_GB2312" w:eastAsia="仿宋_GB2312" w:cs="仿宋_GB2312"/>
          <w:color w:val="auto"/>
          <w:sz w:val="32"/>
          <w:szCs w:val="32"/>
          <w:highlight w:val="none"/>
          <w:lang w:val="en-US" w:eastAsia="zh-CN"/>
        </w:rPr>
        <w:t>上年度</w:t>
      </w:r>
      <w:r>
        <w:rPr>
          <w:rFonts w:hint="eastAsia" w:eastAsia="仿宋_GB2312"/>
          <w:color w:val="auto"/>
          <w:sz w:val="32"/>
          <w:szCs w:val="32"/>
          <w:highlight w:val="none"/>
          <w:lang w:eastAsia="zh-CN"/>
        </w:rPr>
        <w:t>各片区安置结余的房源里划出部分住房</w:t>
      </w:r>
      <w:r>
        <w:rPr>
          <w:rFonts w:hint="eastAsia" w:eastAsia="仿宋_GB2312"/>
          <w:color w:val="auto"/>
          <w:sz w:val="32"/>
          <w:szCs w:val="32"/>
          <w:highlight w:val="none"/>
          <w:lang w:val="en-US" w:eastAsia="zh-CN"/>
        </w:rPr>
        <w:t>作</w:t>
      </w:r>
      <w:r>
        <w:rPr>
          <w:rFonts w:hint="eastAsia" w:eastAsia="仿宋_GB2312"/>
          <w:color w:val="auto"/>
          <w:sz w:val="32"/>
          <w:szCs w:val="32"/>
          <w:highlight w:val="none"/>
          <w:lang w:eastAsia="zh-CN"/>
        </w:rPr>
        <w:t>为申购房源；具体房源</w:t>
      </w:r>
      <w:r>
        <w:rPr>
          <w:rFonts w:hint="eastAsia" w:ascii="仿宋_GB2312" w:hAnsi="仿宋_GB2312" w:eastAsia="仿宋_GB2312" w:cs="仿宋_GB2312"/>
          <w:color w:val="auto"/>
          <w:sz w:val="32"/>
          <w:szCs w:val="32"/>
          <w:highlight w:val="none"/>
          <w:lang w:val="en-US" w:eastAsia="zh-CN"/>
        </w:rPr>
        <w:t>以组织申购前公布的房源清单为准。</w:t>
      </w:r>
    </w:p>
    <w:p w14:paraId="35D6154F">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lang w:eastAsia="zh-CN"/>
        </w:rPr>
      </w:pPr>
      <w:r>
        <w:rPr>
          <w:rFonts w:hint="eastAsia" w:eastAsia="楷体_GB2312"/>
          <w:b/>
          <w:color w:val="auto"/>
          <w:sz w:val="32"/>
          <w:szCs w:val="32"/>
          <w:highlight w:val="none"/>
          <w:lang w:eastAsia="zh-CN"/>
        </w:rPr>
        <w:t>（二）申购原则。</w:t>
      </w:r>
      <w:r>
        <w:rPr>
          <w:rFonts w:hint="eastAsia" w:ascii="仿宋_GB2312" w:hAnsi="仿宋_GB2312" w:eastAsia="仿宋_GB2312" w:cs="仿宋_GB2312"/>
          <w:color w:val="auto"/>
          <w:sz w:val="32"/>
          <w:szCs w:val="32"/>
          <w:highlight w:val="none"/>
          <w:lang w:val="en-US" w:eastAsia="zh-CN"/>
        </w:rPr>
        <w:t>根据申请对象户的户籍所在乡镇（片区），按就近原则申请购买房源清单里相应小区的住房；若户藉所在地与多个小区距离相同相近的，由申请对象自由选择其中一个小区的住房。不同乡镇（片区）的，原则上不得跨乡镇（片区）申购。鉴于百崎乡现在仅有一个安置小区且剩余房源较少，可从秀涂安置小区结余的房源里划出部分住房作为申购房源。</w:t>
      </w:r>
    </w:p>
    <w:p w14:paraId="3927948E">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lang w:val="en-US" w:eastAsia="zh-CN"/>
        </w:rPr>
      </w:pPr>
      <w:r>
        <w:rPr>
          <w:rFonts w:hint="eastAsia" w:eastAsia="楷体_GB2312"/>
          <w:b/>
          <w:color w:val="auto"/>
          <w:sz w:val="32"/>
          <w:szCs w:val="32"/>
          <w:highlight w:val="none"/>
          <w:lang w:eastAsia="zh-CN"/>
        </w:rPr>
        <w:t>（三）照顾购买。</w:t>
      </w:r>
      <w:r>
        <w:rPr>
          <w:rFonts w:hint="eastAsia" w:eastAsia="仿宋_GB2312"/>
          <w:color w:val="auto"/>
          <w:sz w:val="32"/>
          <w:szCs w:val="32"/>
          <w:highlight w:val="none"/>
          <w:lang w:val="en-US" w:eastAsia="zh-CN"/>
        </w:rPr>
        <w:t>经认定的可享受照顾购买的人数，按人均照顾购买面积最高不超过35平方米计算，且每户家庭及成员仅可享受一次照顾购买申请。</w:t>
      </w:r>
    </w:p>
    <w:p w14:paraId="6F52D70D">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lang w:eastAsia="zh-CN"/>
        </w:rPr>
      </w:pPr>
      <w:r>
        <w:rPr>
          <w:rFonts w:hint="eastAsia" w:eastAsia="楷体_GB2312"/>
          <w:b/>
          <w:color w:val="auto"/>
          <w:sz w:val="32"/>
          <w:szCs w:val="32"/>
          <w:highlight w:val="none"/>
          <w:lang w:eastAsia="zh-CN"/>
        </w:rPr>
        <w:t>（四）申购</w:t>
      </w:r>
      <w:r>
        <w:rPr>
          <w:rFonts w:eastAsia="楷体_GB2312"/>
          <w:b/>
          <w:color w:val="auto"/>
          <w:sz w:val="32"/>
          <w:szCs w:val="32"/>
          <w:highlight w:val="none"/>
        </w:rPr>
        <w:t>价</w:t>
      </w:r>
      <w:r>
        <w:rPr>
          <w:rFonts w:hint="eastAsia" w:eastAsia="楷体_GB2312"/>
          <w:b/>
          <w:color w:val="auto"/>
          <w:sz w:val="32"/>
          <w:szCs w:val="32"/>
          <w:highlight w:val="none"/>
          <w:lang w:eastAsia="zh-CN"/>
        </w:rPr>
        <w:t>格</w:t>
      </w:r>
      <w:r>
        <w:rPr>
          <w:rFonts w:eastAsia="楷体_GB2312"/>
          <w:b/>
          <w:color w:val="auto"/>
          <w:sz w:val="32"/>
          <w:szCs w:val="32"/>
          <w:highlight w:val="none"/>
        </w:rPr>
        <w:t>。</w:t>
      </w:r>
      <w:r>
        <w:rPr>
          <w:rFonts w:eastAsia="仿宋_GB2312"/>
          <w:color w:val="auto"/>
          <w:sz w:val="32"/>
          <w:szCs w:val="32"/>
          <w:highlight w:val="none"/>
        </w:rPr>
        <w:t>申</w:t>
      </w:r>
      <w:r>
        <w:rPr>
          <w:rFonts w:hint="default" w:eastAsia="仿宋_GB2312"/>
          <w:color w:val="auto"/>
          <w:sz w:val="32"/>
          <w:szCs w:val="32"/>
          <w:highlight w:val="none"/>
          <w:lang w:eastAsia="zh-CN"/>
        </w:rPr>
        <w:t>购</w:t>
      </w:r>
      <w:r>
        <w:rPr>
          <w:rFonts w:hint="eastAsia" w:eastAsia="仿宋_GB2312"/>
          <w:color w:val="auto"/>
          <w:sz w:val="32"/>
          <w:szCs w:val="32"/>
          <w:highlight w:val="none"/>
          <w:lang w:eastAsia="zh-CN"/>
        </w:rPr>
        <w:t>的</w:t>
      </w:r>
      <w:r>
        <w:rPr>
          <w:rFonts w:eastAsia="仿宋_GB2312"/>
          <w:color w:val="auto"/>
          <w:sz w:val="32"/>
          <w:szCs w:val="32"/>
          <w:highlight w:val="none"/>
        </w:rPr>
        <w:t>照顾购买</w:t>
      </w:r>
      <w:r>
        <w:rPr>
          <w:rFonts w:hint="eastAsia" w:eastAsia="仿宋_GB2312"/>
          <w:color w:val="auto"/>
          <w:sz w:val="32"/>
          <w:szCs w:val="32"/>
          <w:highlight w:val="none"/>
          <w:lang w:eastAsia="zh-CN"/>
        </w:rPr>
        <w:t>部分面积的申购</w:t>
      </w:r>
      <w:r>
        <w:rPr>
          <w:rFonts w:eastAsia="仿宋_GB2312"/>
          <w:color w:val="auto"/>
          <w:sz w:val="32"/>
          <w:szCs w:val="32"/>
          <w:highlight w:val="none"/>
        </w:rPr>
        <w:t>价格按照</w:t>
      </w:r>
      <w:r>
        <w:rPr>
          <w:rFonts w:hint="eastAsia" w:eastAsia="仿宋_GB2312"/>
          <w:color w:val="auto"/>
          <w:sz w:val="32"/>
          <w:szCs w:val="32"/>
          <w:highlight w:val="none"/>
          <w:lang w:eastAsia="zh-CN"/>
        </w:rPr>
        <w:t>各住房所在</w:t>
      </w:r>
      <w:r>
        <w:rPr>
          <w:rFonts w:eastAsia="仿宋_GB2312"/>
          <w:color w:val="auto"/>
          <w:sz w:val="32"/>
          <w:szCs w:val="32"/>
          <w:highlight w:val="none"/>
        </w:rPr>
        <w:t>小区的</w:t>
      </w:r>
      <w:r>
        <w:rPr>
          <w:rFonts w:hint="eastAsia" w:eastAsia="仿宋_GB2312"/>
          <w:color w:val="auto"/>
          <w:sz w:val="32"/>
          <w:szCs w:val="32"/>
          <w:highlight w:val="none"/>
          <w:lang w:eastAsia="zh-CN"/>
        </w:rPr>
        <w:t>住</w:t>
      </w:r>
      <w:r>
        <w:rPr>
          <w:rFonts w:eastAsia="仿宋_GB2312"/>
          <w:color w:val="auto"/>
          <w:sz w:val="32"/>
          <w:szCs w:val="32"/>
          <w:highlight w:val="none"/>
        </w:rPr>
        <w:t>房综合成本价</w:t>
      </w:r>
      <w:r>
        <w:rPr>
          <w:rFonts w:hint="eastAsia" w:eastAsia="仿宋_GB2312"/>
          <w:color w:val="auto"/>
          <w:sz w:val="32"/>
          <w:szCs w:val="32"/>
          <w:highlight w:val="none"/>
          <w:lang w:eastAsia="zh-CN"/>
        </w:rPr>
        <w:t>进行</w:t>
      </w:r>
      <w:r>
        <w:rPr>
          <w:rFonts w:eastAsia="仿宋_GB2312"/>
          <w:color w:val="auto"/>
          <w:sz w:val="32"/>
          <w:szCs w:val="32"/>
          <w:highlight w:val="none"/>
        </w:rPr>
        <w:t>计算</w:t>
      </w:r>
      <w:r>
        <w:rPr>
          <w:rFonts w:hint="eastAsia" w:ascii="仿宋_GB2312" w:hAnsi="仿宋_GB2312" w:eastAsia="仿宋_GB2312" w:cs="仿宋_GB2312"/>
          <w:color w:val="auto"/>
          <w:sz w:val="32"/>
          <w:szCs w:val="32"/>
          <w:highlight w:val="none"/>
          <w:lang w:eastAsia="zh-CN"/>
        </w:rPr>
        <w:t>；</w:t>
      </w:r>
      <w:r>
        <w:rPr>
          <w:rFonts w:eastAsia="仿宋_GB2312"/>
          <w:color w:val="auto"/>
          <w:sz w:val="32"/>
          <w:szCs w:val="32"/>
          <w:highlight w:val="none"/>
        </w:rPr>
        <w:t>由于</w:t>
      </w:r>
      <w:r>
        <w:rPr>
          <w:rFonts w:hint="eastAsia" w:eastAsia="仿宋_GB2312"/>
          <w:color w:val="auto"/>
          <w:sz w:val="32"/>
          <w:szCs w:val="32"/>
          <w:highlight w:val="none"/>
          <w:lang w:eastAsia="zh-CN"/>
        </w:rPr>
        <w:t>住房</w:t>
      </w:r>
      <w:r>
        <w:rPr>
          <w:rFonts w:eastAsia="仿宋_GB2312"/>
          <w:color w:val="auto"/>
          <w:sz w:val="32"/>
          <w:szCs w:val="32"/>
          <w:highlight w:val="none"/>
        </w:rPr>
        <w:t>户型原因超出照顾购买面积的，超出部分面积按对应小区的</w:t>
      </w:r>
      <w:r>
        <w:rPr>
          <w:rFonts w:hint="eastAsia" w:eastAsia="仿宋_GB2312"/>
          <w:color w:val="auto"/>
          <w:sz w:val="32"/>
          <w:szCs w:val="32"/>
          <w:highlight w:val="none"/>
          <w:lang w:eastAsia="zh-CN"/>
        </w:rPr>
        <w:t>住</w:t>
      </w:r>
      <w:r>
        <w:rPr>
          <w:rFonts w:eastAsia="仿宋_GB2312"/>
          <w:color w:val="auto"/>
          <w:sz w:val="32"/>
          <w:szCs w:val="32"/>
          <w:highlight w:val="none"/>
        </w:rPr>
        <w:t>房市场价</w:t>
      </w:r>
      <w:r>
        <w:rPr>
          <w:rFonts w:hint="eastAsia" w:eastAsia="仿宋_GB2312"/>
          <w:color w:val="auto"/>
          <w:sz w:val="32"/>
          <w:szCs w:val="32"/>
          <w:highlight w:val="none"/>
          <w:lang w:eastAsia="zh-CN"/>
        </w:rPr>
        <w:t>进行</w:t>
      </w:r>
      <w:r>
        <w:rPr>
          <w:rFonts w:eastAsia="仿宋_GB2312"/>
          <w:color w:val="auto"/>
          <w:sz w:val="32"/>
          <w:szCs w:val="32"/>
          <w:highlight w:val="none"/>
        </w:rPr>
        <w:t>计算。</w:t>
      </w:r>
      <w:r>
        <w:rPr>
          <w:rFonts w:hint="eastAsia" w:eastAsia="仿宋_GB2312"/>
          <w:color w:val="auto"/>
          <w:sz w:val="32"/>
          <w:szCs w:val="32"/>
          <w:highlight w:val="none"/>
          <w:lang w:eastAsia="zh-CN"/>
        </w:rPr>
        <w:t>住房综合成本价及住房市场价详见年度公布的房源清单</w:t>
      </w:r>
      <w:r>
        <w:rPr>
          <w:rFonts w:hint="eastAsia" w:ascii="仿宋_GB2312" w:hAnsi="仿宋_GB2312" w:eastAsia="仿宋_GB2312" w:cs="仿宋_GB2312"/>
          <w:color w:val="auto"/>
          <w:sz w:val="32"/>
          <w:szCs w:val="32"/>
          <w:highlight w:val="none"/>
          <w:lang w:val="en-US" w:eastAsia="zh-CN"/>
        </w:rPr>
        <w:t>，一套一价。</w:t>
      </w:r>
    </w:p>
    <w:p w14:paraId="60B656A5">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lang w:eastAsia="zh-CN"/>
        </w:rPr>
      </w:pPr>
      <w:r>
        <w:rPr>
          <w:rFonts w:hint="eastAsia" w:eastAsia="楷体_GB2312"/>
          <w:b/>
          <w:color w:val="auto"/>
          <w:sz w:val="32"/>
          <w:szCs w:val="32"/>
          <w:highlight w:val="none"/>
          <w:lang w:eastAsia="zh-CN"/>
        </w:rPr>
        <w:t>（五）相关税费。</w:t>
      </w:r>
      <w:r>
        <w:rPr>
          <w:rFonts w:hint="eastAsia" w:eastAsia="仿宋_GB2312"/>
          <w:color w:val="auto"/>
          <w:sz w:val="32"/>
          <w:szCs w:val="32"/>
          <w:highlight w:val="none"/>
          <w:lang w:eastAsia="zh-CN"/>
        </w:rPr>
        <w:t>申购的住房应按照所在小区标准缴交相应的物业管理费及办证时所需的税费。</w:t>
      </w:r>
    </w:p>
    <w:p w14:paraId="260131FA">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rPr>
      </w:pPr>
      <w:r>
        <w:rPr>
          <w:rFonts w:hint="eastAsia" w:eastAsia="楷体_GB2312"/>
          <w:b/>
          <w:color w:val="auto"/>
          <w:sz w:val="32"/>
          <w:szCs w:val="32"/>
          <w:highlight w:val="none"/>
          <w:lang w:eastAsia="zh-CN"/>
        </w:rPr>
        <w:t>（六）限制措施。</w:t>
      </w:r>
      <w:r>
        <w:rPr>
          <w:rFonts w:hint="eastAsia" w:eastAsia="仿宋_GB2312"/>
          <w:color w:val="auto"/>
          <w:sz w:val="32"/>
          <w:szCs w:val="32"/>
          <w:highlight w:val="none"/>
          <w:lang w:eastAsia="zh-CN"/>
        </w:rPr>
        <w:t>申购的住房须办理取得不动产权证满</w:t>
      </w:r>
      <w:r>
        <w:rPr>
          <w:rFonts w:hint="eastAsia" w:eastAsia="仿宋_GB2312"/>
          <w:color w:val="auto"/>
          <w:sz w:val="32"/>
          <w:szCs w:val="32"/>
          <w:highlight w:val="none"/>
          <w:lang w:val="en-US" w:eastAsia="zh-CN"/>
        </w:rPr>
        <w:t>5年方可准许</w:t>
      </w:r>
      <w:r>
        <w:rPr>
          <w:rFonts w:hint="eastAsia" w:eastAsia="仿宋_GB2312"/>
          <w:color w:val="auto"/>
          <w:sz w:val="32"/>
          <w:szCs w:val="32"/>
          <w:highlight w:val="none"/>
          <w:lang w:eastAsia="zh-CN"/>
        </w:rPr>
        <w:t>上市交易</w:t>
      </w:r>
      <w:r>
        <w:rPr>
          <w:rFonts w:hint="eastAsia" w:eastAsia="仿宋_GB2312"/>
          <w:color w:val="auto"/>
          <w:sz w:val="32"/>
          <w:szCs w:val="32"/>
          <w:highlight w:val="none"/>
        </w:rPr>
        <w:t>。</w:t>
      </w:r>
    </w:p>
    <w:p w14:paraId="744D7EFA">
      <w:pPr>
        <w:keepNext w:val="0"/>
        <w:keepLines w:val="0"/>
        <w:pageBreakBefore w:val="0"/>
        <w:kinsoku/>
        <w:wordWrap/>
        <w:overflowPunct/>
        <w:topLinePunct w:val="0"/>
        <w:autoSpaceDE/>
        <w:autoSpaceDN/>
        <w:bidi w:val="0"/>
        <w:spacing w:line="540" w:lineRule="exact"/>
        <w:ind w:firstLine="645"/>
        <w:textAlignment w:val="auto"/>
        <w:rPr>
          <w:rFonts w:eastAsia="黑体"/>
          <w:bCs/>
          <w:color w:val="auto"/>
          <w:sz w:val="32"/>
          <w:szCs w:val="32"/>
          <w:highlight w:val="none"/>
        </w:rPr>
      </w:pPr>
      <w:r>
        <w:rPr>
          <w:rFonts w:eastAsia="黑体"/>
          <w:bCs/>
          <w:color w:val="auto"/>
          <w:sz w:val="32"/>
          <w:szCs w:val="32"/>
          <w:highlight w:val="none"/>
        </w:rPr>
        <w:t>五、申请程序</w:t>
      </w:r>
    </w:p>
    <w:p w14:paraId="6C4CEEC1">
      <w:pPr>
        <w:keepNext w:val="0"/>
        <w:keepLines w:val="0"/>
        <w:pageBreakBefore w:val="0"/>
        <w:kinsoku/>
        <w:wordWrap/>
        <w:overflowPunct/>
        <w:topLinePunct w:val="0"/>
        <w:autoSpaceDE/>
        <w:autoSpaceDN/>
        <w:bidi w:val="0"/>
        <w:spacing w:line="540" w:lineRule="exact"/>
        <w:ind w:firstLine="646"/>
        <w:textAlignment w:val="auto"/>
        <w:rPr>
          <w:rFonts w:eastAsia="仿宋_GB2312"/>
          <w:color w:val="auto"/>
          <w:sz w:val="32"/>
          <w:szCs w:val="32"/>
          <w:highlight w:val="none"/>
        </w:rPr>
      </w:pPr>
      <w:r>
        <w:rPr>
          <w:rFonts w:eastAsia="楷体_GB2312"/>
          <w:b/>
          <w:color w:val="auto"/>
          <w:sz w:val="32"/>
          <w:szCs w:val="32"/>
          <w:highlight w:val="none"/>
        </w:rPr>
        <w:t>（一）</w:t>
      </w:r>
      <w:r>
        <w:rPr>
          <w:rFonts w:hint="eastAsia" w:eastAsia="楷体_GB2312"/>
          <w:b/>
          <w:color w:val="auto"/>
          <w:sz w:val="32"/>
          <w:szCs w:val="32"/>
          <w:highlight w:val="none"/>
        </w:rPr>
        <w:t>购买</w:t>
      </w:r>
      <w:r>
        <w:rPr>
          <w:rFonts w:eastAsia="楷体_GB2312"/>
          <w:b/>
          <w:color w:val="auto"/>
          <w:sz w:val="32"/>
          <w:szCs w:val="32"/>
          <w:highlight w:val="none"/>
        </w:rPr>
        <w:t>申请。</w:t>
      </w:r>
      <w:r>
        <w:rPr>
          <w:rFonts w:eastAsia="仿宋_GB2312"/>
          <w:color w:val="auto"/>
          <w:sz w:val="32"/>
          <w:szCs w:val="32"/>
          <w:highlight w:val="none"/>
        </w:rPr>
        <w:t>符合</w:t>
      </w:r>
      <w:r>
        <w:rPr>
          <w:rFonts w:hint="eastAsia" w:eastAsia="仿宋_GB2312"/>
          <w:color w:val="auto"/>
          <w:sz w:val="32"/>
          <w:szCs w:val="32"/>
          <w:highlight w:val="none"/>
        </w:rPr>
        <w:t>本实施意见</w:t>
      </w:r>
      <w:r>
        <w:rPr>
          <w:rFonts w:eastAsia="仿宋_GB2312"/>
          <w:color w:val="auto"/>
          <w:sz w:val="32"/>
          <w:szCs w:val="32"/>
          <w:highlight w:val="none"/>
        </w:rPr>
        <w:t>申请条件的家庭，以书面形式向所</w:t>
      </w:r>
      <w:r>
        <w:rPr>
          <w:rFonts w:hint="eastAsia" w:eastAsia="仿宋_GB2312"/>
          <w:color w:val="auto"/>
          <w:sz w:val="32"/>
          <w:szCs w:val="32"/>
          <w:highlight w:val="none"/>
        </w:rPr>
        <w:t>在</w:t>
      </w:r>
      <w:r>
        <w:rPr>
          <w:rFonts w:hint="eastAsia" w:eastAsia="仿宋_GB2312"/>
          <w:color w:val="auto"/>
          <w:sz w:val="32"/>
          <w:szCs w:val="32"/>
          <w:highlight w:val="none"/>
          <w:lang w:eastAsia="zh-CN"/>
        </w:rPr>
        <w:t>村（居）委会</w:t>
      </w:r>
      <w:r>
        <w:rPr>
          <w:rFonts w:eastAsia="仿宋_GB2312"/>
          <w:color w:val="auto"/>
          <w:sz w:val="32"/>
          <w:szCs w:val="32"/>
          <w:highlight w:val="none"/>
        </w:rPr>
        <w:t>提出申请，并提交以下申报材料：</w:t>
      </w:r>
    </w:p>
    <w:p w14:paraId="743E40EB">
      <w:pPr>
        <w:keepNext w:val="0"/>
        <w:keepLines w:val="0"/>
        <w:pageBreakBefore w:val="0"/>
        <w:kinsoku/>
        <w:wordWrap/>
        <w:overflowPunct/>
        <w:topLinePunct w:val="0"/>
        <w:autoSpaceDE/>
        <w:autoSpaceDN/>
        <w:bidi w:val="0"/>
        <w:spacing w:line="540" w:lineRule="exact"/>
        <w:ind w:firstLine="646"/>
        <w:textAlignment w:val="auto"/>
        <w:rPr>
          <w:rFonts w:hint="eastAsia" w:eastAsia="仿宋_GB2312"/>
          <w:color w:val="auto"/>
          <w:sz w:val="32"/>
          <w:szCs w:val="32"/>
          <w:highlight w:val="none"/>
        </w:rPr>
      </w:pPr>
      <w:r>
        <w:rPr>
          <w:rFonts w:hint="eastAsia" w:eastAsia="仿宋_GB2312"/>
          <w:color w:val="auto"/>
          <w:sz w:val="32"/>
          <w:szCs w:val="32"/>
          <w:highlight w:val="none"/>
        </w:rPr>
        <w:t>1．现有住房情况审查表。申请对象以户为单位如实填写《泉州台商投资区村民（居民）居住困难户现有住房情况审查表》</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附件2</w:t>
      </w:r>
      <w:r>
        <w:rPr>
          <w:rFonts w:hint="eastAsia" w:eastAsia="仿宋_GB2312"/>
          <w:color w:val="auto"/>
          <w:sz w:val="32"/>
          <w:szCs w:val="32"/>
          <w:highlight w:val="none"/>
          <w:lang w:eastAsia="zh-CN"/>
        </w:rPr>
        <w:t>）</w:t>
      </w:r>
      <w:r>
        <w:rPr>
          <w:rFonts w:hint="eastAsia" w:eastAsia="仿宋_GB2312"/>
          <w:color w:val="auto"/>
          <w:sz w:val="32"/>
          <w:szCs w:val="32"/>
          <w:highlight w:val="none"/>
        </w:rPr>
        <w:t>；</w:t>
      </w:r>
    </w:p>
    <w:p w14:paraId="2F617BA6">
      <w:pPr>
        <w:keepNext w:val="0"/>
        <w:keepLines w:val="0"/>
        <w:pageBreakBefore w:val="0"/>
        <w:kinsoku/>
        <w:wordWrap/>
        <w:overflowPunct/>
        <w:topLinePunct w:val="0"/>
        <w:autoSpaceDE/>
        <w:autoSpaceDN/>
        <w:bidi w:val="0"/>
        <w:spacing w:line="540" w:lineRule="exact"/>
        <w:ind w:firstLine="646"/>
        <w:textAlignment w:val="auto"/>
        <w:rPr>
          <w:rFonts w:hint="eastAsia" w:eastAsia="仿宋_GB2312"/>
          <w:color w:val="auto"/>
          <w:sz w:val="32"/>
          <w:szCs w:val="32"/>
          <w:highlight w:val="none"/>
        </w:rPr>
      </w:pPr>
      <w:r>
        <w:rPr>
          <w:rFonts w:hint="eastAsia" w:eastAsia="仿宋_GB2312"/>
          <w:color w:val="auto"/>
          <w:sz w:val="32"/>
          <w:szCs w:val="32"/>
          <w:highlight w:val="none"/>
        </w:rPr>
        <w:t>2．</w:t>
      </w:r>
      <w:r>
        <w:rPr>
          <w:rFonts w:eastAsia="仿宋_GB2312"/>
          <w:color w:val="auto"/>
          <w:sz w:val="32"/>
          <w:szCs w:val="32"/>
          <w:highlight w:val="none"/>
        </w:rPr>
        <w:t>家庭户口簿、身份证和集体股权证（或股权证）复印件；</w:t>
      </w:r>
    </w:p>
    <w:p w14:paraId="15E904A6">
      <w:pPr>
        <w:keepNext w:val="0"/>
        <w:keepLines w:val="0"/>
        <w:pageBreakBefore w:val="0"/>
        <w:kinsoku/>
        <w:wordWrap/>
        <w:overflowPunct/>
        <w:topLinePunct w:val="0"/>
        <w:autoSpaceDE/>
        <w:autoSpaceDN/>
        <w:bidi w:val="0"/>
        <w:spacing w:line="540" w:lineRule="exact"/>
        <w:ind w:firstLine="646"/>
        <w:textAlignment w:val="auto"/>
        <w:rPr>
          <w:rFonts w:hint="eastAsia" w:eastAsia="仿宋_GB2312"/>
          <w:color w:val="auto"/>
          <w:sz w:val="32"/>
          <w:szCs w:val="32"/>
          <w:highlight w:val="none"/>
        </w:rPr>
      </w:pPr>
      <w:r>
        <w:rPr>
          <w:rFonts w:hint="eastAsia" w:eastAsia="仿宋_GB2312"/>
          <w:color w:val="auto"/>
          <w:sz w:val="32"/>
          <w:szCs w:val="32"/>
          <w:highlight w:val="none"/>
        </w:rPr>
        <w:t>3．</w:t>
      </w:r>
      <w:r>
        <w:rPr>
          <w:rFonts w:eastAsia="仿宋_GB2312"/>
          <w:color w:val="auto"/>
          <w:sz w:val="32"/>
          <w:szCs w:val="32"/>
          <w:highlight w:val="none"/>
        </w:rPr>
        <w:t>原有住房土地使用证（产权证）或宅基地权属来源具结书；无住房的，申请人提供书面说明；</w:t>
      </w:r>
    </w:p>
    <w:p w14:paraId="6A74B6EC">
      <w:pPr>
        <w:keepNext w:val="0"/>
        <w:keepLines w:val="0"/>
        <w:pageBreakBefore w:val="0"/>
        <w:kinsoku/>
        <w:wordWrap/>
        <w:overflowPunct/>
        <w:topLinePunct w:val="0"/>
        <w:autoSpaceDE/>
        <w:autoSpaceDN/>
        <w:bidi w:val="0"/>
        <w:spacing w:line="540" w:lineRule="exact"/>
        <w:ind w:firstLine="646"/>
        <w:textAlignment w:val="auto"/>
        <w:rPr>
          <w:rFonts w:eastAsia="仿宋_GB2312"/>
          <w:color w:val="auto"/>
          <w:sz w:val="32"/>
          <w:szCs w:val="32"/>
          <w:highlight w:val="none"/>
        </w:rPr>
      </w:pPr>
      <w:r>
        <w:rPr>
          <w:rFonts w:hint="eastAsia" w:eastAsia="仿宋_GB2312"/>
          <w:color w:val="auto"/>
          <w:sz w:val="32"/>
          <w:szCs w:val="32"/>
          <w:highlight w:val="none"/>
        </w:rPr>
        <w:t>4．</w:t>
      </w:r>
      <w:r>
        <w:rPr>
          <w:rFonts w:eastAsia="仿宋_GB2312"/>
          <w:color w:val="auto"/>
          <w:sz w:val="32"/>
          <w:szCs w:val="32"/>
          <w:highlight w:val="none"/>
        </w:rPr>
        <w:t>现有房现状照片（应体现整体及四周环境）</w:t>
      </w:r>
      <w:r>
        <w:rPr>
          <w:rFonts w:hint="eastAsia" w:eastAsia="仿宋_GB2312"/>
          <w:color w:val="auto"/>
          <w:sz w:val="32"/>
          <w:szCs w:val="32"/>
          <w:highlight w:val="none"/>
          <w:lang w:eastAsia="zh-CN"/>
        </w:rPr>
        <w:t>，</w:t>
      </w:r>
      <w:r>
        <w:rPr>
          <w:rFonts w:eastAsia="仿宋_GB2312"/>
          <w:color w:val="auto"/>
          <w:sz w:val="32"/>
          <w:szCs w:val="32"/>
          <w:highlight w:val="none"/>
        </w:rPr>
        <w:t>无房户</w:t>
      </w:r>
      <w:r>
        <w:rPr>
          <w:rFonts w:hint="eastAsia" w:eastAsia="仿宋_GB2312"/>
          <w:color w:val="auto"/>
          <w:sz w:val="32"/>
          <w:szCs w:val="32"/>
          <w:highlight w:val="none"/>
        </w:rPr>
        <w:t>无需</w:t>
      </w:r>
      <w:r>
        <w:rPr>
          <w:rFonts w:hint="eastAsia" w:eastAsia="仿宋_GB2312"/>
          <w:color w:val="auto"/>
          <w:sz w:val="32"/>
          <w:szCs w:val="32"/>
          <w:highlight w:val="none"/>
          <w:lang w:eastAsia="zh-CN"/>
        </w:rPr>
        <w:t>提</w:t>
      </w:r>
      <w:r>
        <w:rPr>
          <w:rFonts w:hint="eastAsia" w:eastAsia="仿宋_GB2312"/>
          <w:color w:val="auto"/>
          <w:sz w:val="32"/>
          <w:szCs w:val="32"/>
          <w:highlight w:val="none"/>
          <w:lang w:val="en-US" w:eastAsia="zh-CN"/>
        </w:rPr>
        <w:t>供</w:t>
      </w:r>
      <w:r>
        <w:rPr>
          <w:rFonts w:hint="eastAsia" w:eastAsia="仿宋_GB2312"/>
          <w:color w:val="auto"/>
          <w:sz w:val="32"/>
          <w:szCs w:val="32"/>
          <w:highlight w:val="none"/>
          <w:lang w:eastAsia="zh-CN"/>
        </w:rPr>
        <w:t>此项；</w:t>
      </w:r>
    </w:p>
    <w:p w14:paraId="6F7FBE69">
      <w:pPr>
        <w:keepNext w:val="0"/>
        <w:keepLines w:val="0"/>
        <w:pageBreakBefore w:val="0"/>
        <w:kinsoku/>
        <w:wordWrap/>
        <w:overflowPunct/>
        <w:topLinePunct w:val="0"/>
        <w:autoSpaceDE/>
        <w:autoSpaceDN/>
        <w:bidi w:val="0"/>
        <w:spacing w:line="540" w:lineRule="exact"/>
        <w:ind w:firstLine="646"/>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5</w:t>
      </w:r>
      <w:r>
        <w:rPr>
          <w:rFonts w:hint="eastAsia" w:eastAsia="仿宋_GB2312"/>
          <w:color w:val="auto"/>
          <w:sz w:val="32"/>
          <w:szCs w:val="32"/>
          <w:highlight w:val="none"/>
        </w:rPr>
        <w:t>．</w:t>
      </w:r>
      <w:r>
        <w:rPr>
          <w:rFonts w:hint="eastAsia" w:eastAsia="仿宋_GB2312"/>
          <w:color w:val="auto"/>
          <w:sz w:val="32"/>
          <w:szCs w:val="32"/>
          <w:highlight w:val="none"/>
          <w:lang w:eastAsia="zh-CN"/>
        </w:rPr>
        <w:t>属危房的，申请人应提供房屋安全隐患排查表或危房鉴定报告。</w:t>
      </w:r>
    </w:p>
    <w:p w14:paraId="0070111E">
      <w:pPr>
        <w:keepNext w:val="0"/>
        <w:keepLines w:val="0"/>
        <w:pageBreakBefore w:val="0"/>
        <w:kinsoku/>
        <w:wordWrap/>
        <w:overflowPunct/>
        <w:topLinePunct w:val="0"/>
        <w:autoSpaceDE/>
        <w:autoSpaceDN/>
        <w:bidi w:val="0"/>
        <w:spacing w:line="540" w:lineRule="exact"/>
        <w:ind w:firstLine="646"/>
        <w:textAlignment w:val="auto"/>
        <w:rPr>
          <w:rFonts w:eastAsia="仿宋_GB2312"/>
          <w:color w:val="auto"/>
          <w:sz w:val="32"/>
          <w:szCs w:val="32"/>
          <w:highlight w:val="none"/>
        </w:rPr>
      </w:pPr>
      <w:r>
        <w:rPr>
          <w:rFonts w:eastAsia="楷体_GB2312"/>
          <w:b/>
          <w:color w:val="auto"/>
          <w:sz w:val="32"/>
          <w:szCs w:val="32"/>
          <w:highlight w:val="none"/>
        </w:rPr>
        <w:t>（二）村级审查。</w:t>
      </w:r>
      <w:r>
        <w:rPr>
          <w:rFonts w:hint="eastAsia" w:eastAsia="仿宋_GB2312"/>
          <w:color w:val="auto"/>
          <w:sz w:val="32"/>
          <w:szCs w:val="32"/>
          <w:highlight w:val="none"/>
          <w:lang w:eastAsia="zh-CN"/>
        </w:rPr>
        <w:t>村（居）委会</w:t>
      </w:r>
      <w:r>
        <w:rPr>
          <w:rFonts w:eastAsia="仿宋_GB2312"/>
          <w:color w:val="auto"/>
          <w:sz w:val="32"/>
          <w:szCs w:val="32"/>
          <w:highlight w:val="none"/>
        </w:rPr>
        <w:t>每月20日前集中申请材料，依法组织召开村民代表（居民代表）会议</w:t>
      </w:r>
      <w:r>
        <w:rPr>
          <w:rFonts w:hint="eastAsia" w:eastAsia="仿宋_GB2312"/>
          <w:color w:val="auto"/>
          <w:sz w:val="32"/>
          <w:szCs w:val="32"/>
          <w:highlight w:val="none"/>
        </w:rPr>
        <w:t>审议（</w:t>
      </w:r>
      <w:r>
        <w:rPr>
          <w:rFonts w:eastAsia="仿宋_GB2312"/>
          <w:color w:val="auto"/>
          <w:sz w:val="32"/>
          <w:szCs w:val="32"/>
          <w:highlight w:val="none"/>
        </w:rPr>
        <w:t>形成会议纪要</w:t>
      </w:r>
      <w:r>
        <w:rPr>
          <w:rFonts w:hint="eastAsia" w:eastAsia="仿宋_GB2312"/>
          <w:color w:val="auto"/>
          <w:sz w:val="32"/>
          <w:szCs w:val="32"/>
          <w:highlight w:val="none"/>
        </w:rPr>
        <w:t>）</w:t>
      </w:r>
      <w:r>
        <w:rPr>
          <w:rFonts w:eastAsia="仿宋_GB2312"/>
          <w:color w:val="auto"/>
          <w:sz w:val="32"/>
          <w:szCs w:val="32"/>
          <w:highlight w:val="none"/>
        </w:rPr>
        <w:t>，</w:t>
      </w:r>
      <w:r>
        <w:rPr>
          <w:rFonts w:hint="eastAsia" w:eastAsia="仿宋_GB2312"/>
          <w:color w:val="auto"/>
          <w:sz w:val="32"/>
          <w:szCs w:val="32"/>
          <w:highlight w:val="none"/>
        </w:rPr>
        <w:t>符合</w:t>
      </w:r>
      <w:r>
        <w:rPr>
          <w:rFonts w:eastAsia="仿宋_GB2312"/>
          <w:color w:val="auto"/>
          <w:sz w:val="32"/>
          <w:szCs w:val="32"/>
          <w:highlight w:val="none"/>
        </w:rPr>
        <w:t>申请</w:t>
      </w:r>
      <w:r>
        <w:rPr>
          <w:rFonts w:hint="eastAsia" w:eastAsia="仿宋_GB2312"/>
          <w:color w:val="auto"/>
          <w:sz w:val="32"/>
          <w:szCs w:val="32"/>
          <w:highlight w:val="none"/>
        </w:rPr>
        <w:t>条件</w:t>
      </w:r>
      <w:r>
        <w:rPr>
          <w:rFonts w:eastAsia="仿宋_GB2312"/>
          <w:color w:val="auto"/>
          <w:sz w:val="32"/>
          <w:szCs w:val="32"/>
          <w:highlight w:val="none"/>
        </w:rPr>
        <w:t>的，将申请事项在本村（居）张榜公布，征求本村</w:t>
      </w:r>
      <w:r>
        <w:rPr>
          <w:rFonts w:hint="eastAsia" w:eastAsia="仿宋_GB2312"/>
          <w:color w:val="auto"/>
          <w:sz w:val="32"/>
          <w:szCs w:val="32"/>
          <w:highlight w:val="none"/>
        </w:rPr>
        <w:t>（</w:t>
      </w:r>
      <w:r>
        <w:rPr>
          <w:rFonts w:eastAsia="仿宋_GB2312"/>
          <w:color w:val="auto"/>
          <w:sz w:val="32"/>
          <w:szCs w:val="32"/>
          <w:highlight w:val="none"/>
        </w:rPr>
        <w:t>居</w:t>
      </w:r>
      <w:r>
        <w:rPr>
          <w:rFonts w:hint="eastAsia" w:eastAsia="仿宋_GB2312"/>
          <w:color w:val="auto"/>
          <w:sz w:val="32"/>
          <w:szCs w:val="32"/>
          <w:highlight w:val="none"/>
        </w:rPr>
        <w:t>）</w:t>
      </w:r>
      <w:r>
        <w:rPr>
          <w:rFonts w:eastAsia="仿宋_GB2312"/>
          <w:color w:val="auto"/>
          <w:sz w:val="32"/>
          <w:szCs w:val="32"/>
          <w:highlight w:val="none"/>
        </w:rPr>
        <w:t>群众意见，公示期为5个工作日，未提出异议或异议不成立的，</w:t>
      </w:r>
      <w:r>
        <w:rPr>
          <w:rFonts w:hint="eastAsia" w:eastAsia="仿宋_GB2312"/>
          <w:color w:val="auto"/>
          <w:sz w:val="32"/>
          <w:szCs w:val="32"/>
          <w:highlight w:val="none"/>
          <w:lang w:eastAsia="zh-CN"/>
        </w:rPr>
        <w:t>村（居）委会</w:t>
      </w:r>
      <w:r>
        <w:rPr>
          <w:rFonts w:hint="eastAsia" w:eastAsia="仿宋_GB2312"/>
          <w:color w:val="auto"/>
          <w:sz w:val="32"/>
          <w:szCs w:val="32"/>
          <w:highlight w:val="none"/>
        </w:rPr>
        <w:t>签署审查意见，</w:t>
      </w:r>
      <w:r>
        <w:rPr>
          <w:rFonts w:eastAsia="仿宋_GB2312"/>
          <w:color w:val="auto"/>
          <w:sz w:val="32"/>
          <w:szCs w:val="32"/>
          <w:highlight w:val="none"/>
        </w:rPr>
        <w:t>连同相关材料报送乡镇人民政府。不符合申请条件或者公示期内提出异议成立的，7个工作日内通知申请人</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并说明理由</w:t>
      </w:r>
      <w:r>
        <w:rPr>
          <w:rFonts w:eastAsia="仿宋_GB2312"/>
          <w:color w:val="auto"/>
          <w:sz w:val="32"/>
          <w:szCs w:val="32"/>
          <w:highlight w:val="none"/>
        </w:rPr>
        <w:t>。</w:t>
      </w:r>
    </w:p>
    <w:p w14:paraId="7871AE17">
      <w:pPr>
        <w:keepNext w:val="0"/>
        <w:keepLines w:val="0"/>
        <w:pageBreakBefore w:val="0"/>
        <w:kinsoku/>
        <w:wordWrap/>
        <w:overflowPunct/>
        <w:topLinePunct w:val="0"/>
        <w:autoSpaceDE/>
        <w:autoSpaceDN/>
        <w:bidi w:val="0"/>
        <w:spacing w:line="540" w:lineRule="exact"/>
        <w:ind w:firstLine="645"/>
        <w:textAlignment w:val="auto"/>
        <w:rPr>
          <w:rFonts w:hint="eastAsia" w:eastAsia="仿宋_GB2312"/>
          <w:color w:val="auto"/>
          <w:sz w:val="32"/>
          <w:szCs w:val="32"/>
          <w:highlight w:val="none"/>
          <w:lang w:eastAsia="zh-CN"/>
        </w:rPr>
      </w:pPr>
      <w:r>
        <w:rPr>
          <w:rFonts w:eastAsia="楷体_GB2312"/>
          <w:b/>
          <w:color w:val="auto"/>
          <w:sz w:val="32"/>
          <w:szCs w:val="32"/>
          <w:highlight w:val="none"/>
        </w:rPr>
        <w:t>（三）乡镇审</w:t>
      </w:r>
      <w:r>
        <w:rPr>
          <w:rFonts w:hint="eastAsia" w:eastAsia="楷体_GB2312"/>
          <w:b/>
          <w:color w:val="auto"/>
          <w:sz w:val="32"/>
          <w:szCs w:val="32"/>
          <w:highlight w:val="none"/>
        </w:rPr>
        <w:t>核</w:t>
      </w:r>
      <w:r>
        <w:rPr>
          <w:rFonts w:eastAsia="楷体_GB2312"/>
          <w:b/>
          <w:color w:val="auto"/>
          <w:sz w:val="32"/>
          <w:szCs w:val="32"/>
          <w:highlight w:val="none"/>
        </w:rPr>
        <w:t>。</w:t>
      </w:r>
      <w:r>
        <w:rPr>
          <w:rFonts w:eastAsia="仿宋_GB2312"/>
          <w:color w:val="auto"/>
          <w:sz w:val="32"/>
          <w:szCs w:val="32"/>
          <w:highlight w:val="none"/>
        </w:rPr>
        <w:t>乡镇人民政府每月27日前</w:t>
      </w:r>
      <w:r>
        <w:rPr>
          <w:rFonts w:hint="eastAsia" w:eastAsia="仿宋_GB2312"/>
          <w:color w:val="auto"/>
          <w:sz w:val="32"/>
          <w:szCs w:val="32"/>
          <w:highlight w:val="none"/>
          <w:lang w:val="en-US" w:eastAsia="zh-CN"/>
        </w:rPr>
        <w:t>汇总</w:t>
      </w:r>
      <w:r>
        <w:rPr>
          <w:rFonts w:eastAsia="仿宋_GB2312"/>
          <w:color w:val="auto"/>
          <w:sz w:val="32"/>
          <w:szCs w:val="32"/>
          <w:highlight w:val="none"/>
        </w:rPr>
        <w:t>申请材料，依托宅基地管理协调工作领导小组会议对申请材料进行审查，符合申请条件的，</w:t>
      </w:r>
      <w:r>
        <w:rPr>
          <w:rFonts w:hint="eastAsia" w:eastAsia="仿宋_GB2312"/>
          <w:color w:val="auto"/>
          <w:sz w:val="32"/>
          <w:szCs w:val="32"/>
          <w:highlight w:val="none"/>
        </w:rPr>
        <w:t>签署审查意见，</w:t>
      </w:r>
      <w:r>
        <w:rPr>
          <w:rFonts w:eastAsia="仿宋_GB2312"/>
          <w:color w:val="auto"/>
          <w:sz w:val="32"/>
          <w:szCs w:val="32"/>
          <w:highlight w:val="none"/>
        </w:rPr>
        <w:t>连同申报材料报</w:t>
      </w:r>
      <w:r>
        <w:rPr>
          <w:rFonts w:hint="eastAsia" w:eastAsia="仿宋_GB2312"/>
          <w:color w:val="auto"/>
          <w:sz w:val="32"/>
          <w:szCs w:val="32"/>
          <w:highlight w:val="none"/>
        </w:rPr>
        <w:t>区</w:t>
      </w:r>
      <w:r>
        <w:rPr>
          <w:rFonts w:eastAsia="仿宋_GB2312"/>
          <w:color w:val="auto"/>
          <w:sz w:val="32"/>
          <w:szCs w:val="32"/>
          <w:highlight w:val="none"/>
        </w:rPr>
        <w:t>农林水与生态环境局</w:t>
      </w:r>
      <w:r>
        <w:rPr>
          <w:rFonts w:hint="eastAsia" w:eastAsia="仿宋_GB2312"/>
          <w:color w:val="auto"/>
          <w:sz w:val="32"/>
          <w:szCs w:val="32"/>
          <w:highlight w:val="none"/>
        </w:rPr>
        <w:t>；</w:t>
      </w:r>
      <w:r>
        <w:rPr>
          <w:rFonts w:eastAsia="仿宋_GB2312"/>
          <w:color w:val="auto"/>
          <w:sz w:val="32"/>
          <w:szCs w:val="32"/>
          <w:highlight w:val="none"/>
        </w:rPr>
        <w:t>不符合申请条件的，7个工作日内通知</w:t>
      </w:r>
      <w:r>
        <w:rPr>
          <w:rFonts w:hint="eastAsia" w:eastAsia="仿宋_GB2312"/>
          <w:color w:val="auto"/>
          <w:sz w:val="32"/>
          <w:szCs w:val="32"/>
          <w:highlight w:val="none"/>
          <w:lang w:eastAsia="zh-CN"/>
        </w:rPr>
        <w:t>村（居）委会，</w:t>
      </w:r>
      <w:r>
        <w:rPr>
          <w:rFonts w:hint="eastAsia" w:eastAsia="仿宋_GB2312"/>
          <w:color w:val="auto"/>
          <w:sz w:val="32"/>
          <w:szCs w:val="32"/>
          <w:highlight w:val="none"/>
          <w:lang w:val="en-US" w:eastAsia="zh-CN"/>
        </w:rPr>
        <w:t>并说明理由</w:t>
      </w:r>
      <w:r>
        <w:rPr>
          <w:rFonts w:hint="eastAsia" w:eastAsia="仿宋_GB2312"/>
          <w:color w:val="auto"/>
          <w:sz w:val="32"/>
          <w:szCs w:val="32"/>
          <w:highlight w:val="none"/>
          <w:lang w:eastAsia="zh-CN"/>
        </w:rPr>
        <w:t>。</w:t>
      </w:r>
    </w:p>
    <w:p w14:paraId="498C07AA">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仿宋_GB2312"/>
          <w:color w:val="auto"/>
          <w:sz w:val="32"/>
          <w:szCs w:val="32"/>
          <w:highlight w:val="none"/>
        </w:rPr>
      </w:pPr>
      <w:r>
        <w:rPr>
          <w:rFonts w:eastAsia="楷体_GB2312"/>
          <w:b/>
          <w:color w:val="auto"/>
          <w:sz w:val="32"/>
          <w:szCs w:val="32"/>
          <w:highlight w:val="none"/>
        </w:rPr>
        <w:t>（四）</w:t>
      </w:r>
      <w:r>
        <w:rPr>
          <w:rFonts w:hint="eastAsia" w:ascii="Times New Roman" w:hAnsi="Times New Roman" w:eastAsia="楷体_GB2312"/>
          <w:b/>
          <w:bCs w:val="0"/>
          <w:color w:val="auto"/>
          <w:kern w:val="2"/>
          <w:sz w:val="32"/>
          <w:szCs w:val="32"/>
          <w:highlight w:val="none"/>
          <w:lang w:val="en-US" w:eastAsia="zh-CN" w:bidi="ar"/>
        </w:rPr>
        <w:t>申购方案</w:t>
      </w:r>
      <w:r>
        <w:rPr>
          <w:rFonts w:eastAsia="楷体_GB2312"/>
          <w:b/>
          <w:color w:val="auto"/>
          <w:sz w:val="32"/>
          <w:szCs w:val="32"/>
          <w:highlight w:val="none"/>
        </w:rPr>
        <w:t>。</w:t>
      </w:r>
      <w:r>
        <w:rPr>
          <w:rFonts w:hint="eastAsia" w:eastAsia="仿宋_GB2312"/>
          <w:color w:val="auto"/>
          <w:sz w:val="32"/>
          <w:szCs w:val="32"/>
          <w:highlight w:val="none"/>
          <w:lang w:eastAsia="zh-CN"/>
        </w:rPr>
        <w:t>区农林水与生态环境局复核乡镇申报材料后，</w:t>
      </w:r>
      <w:bookmarkStart w:id="3" w:name="OLE_LINK2"/>
      <w:r>
        <w:rPr>
          <w:rFonts w:hint="eastAsia" w:eastAsia="仿宋_GB2312"/>
          <w:color w:val="auto"/>
          <w:sz w:val="32"/>
          <w:szCs w:val="32"/>
          <w:highlight w:val="none"/>
          <w:lang w:eastAsia="zh-CN"/>
        </w:rPr>
        <w:t>以呈阅件形式报区管委会</w:t>
      </w:r>
      <w:bookmarkEnd w:id="3"/>
      <w:r>
        <w:rPr>
          <w:rFonts w:hint="eastAsia" w:eastAsia="仿宋_GB2312"/>
          <w:color w:val="auto"/>
          <w:sz w:val="32"/>
          <w:szCs w:val="32"/>
          <w:highlight w:val="none"/>
          <w:lang w:eastAsia="zh-CN"/>
        </w:rPr>
        <w:t>；各乡镇（片区）指挥部</w:t>
      </w:r>
      <w:r>
        <w:rPr>
          <w:rFonts w:hint="eastAsia" w:eastAsia="仿宋_GB2312"/>
          <w:strike w:val="0"/>
          <w:dstrike w:val="0"/>
          <w:color w:val="auto"/>
          <w:sz w:val="32"/>
          <w:szCs w:val="32"/>
          <w:highlight w:val="none"/>
          <w:lang w:val="en-US" w:eastAsia="zh-CN"/>
        </w:rPr>
        <w:t>以小区为单位，</w:t>
      </w:r>
      <w:r>
        <w:rPr>
          <w:rFonts w:hint="eastAsia" w:eastAsia="仿宋_GB2312"/>
          <w:color w:val="auto"/>
          <w:sz w:val="32"/>
          <w:szCs w:val="32"/>
          <w:highlight w:val="none"/>
          <w:lang w:eastAsia="zh-CN"/>
        </w:rPr>
        <w:t>组织同一小区</w:t>
      </w:r>
      <w:r>
        <w:rPr>
          <w:rFonts w:hint="eastAsia" w:eastAsia="仿宋_GB2312"/>
          <w:color w:val="auto"/>
          <w:sz w:val="32"/>
          <w:szCs w:val="32"/>
          <w:highlight w:val="none"/>
          <w:lang w:val="en-US" w:eastAsia="zh-CN"/>
        </w:rPr>
        <w:t>且</w:t>
      </w:r>
      <w:r>
        <w:rPr>
          <w:rFonts w:hint="eastAsia" w:eastAsia="仿宋_GB2312"/>
          <w:color w:val="auto"/>
          <w:sz w:val="32"/>
          <w:szCs w:val="32"/>
          <w:highlight w:val="none"/>
        </w:rPr>
        <w:t>同一批次</w:t>
      </w:r>
      <w:r>
        <w:rPr>
          <w:rFonts w:hint="eastAsia" w:eastAsia="仿宋_GB2312"/>
          <w:color w:val="auto"/>
          <w:sz w:val="32"/>
          <w:szCs w:val="32"/>
          <w:highlight w:val="none"/>
          <w:lang w:eastAsia="zh-CN"/>
        </w:rPr>
        <w:t>的申请对象</w:t>
      </w:r>
      <w:r>
        <w:rPr>
          <w:rFonts w:hint="eastAsia" w:eastAsia="仿宋_GB2312"/>
          <w:color w:val="auto"/>
          <w:sz w:val="32"/>
          <w:szCs w:val="32"/>
          <w:highlight w:val="none"/>
        </w:rPr>
        <w:t>以抽签方式确定</w:t>
      </w:r>
      <w:r>
        <w:rPr>
          <w:rFonts w:hint="eastAsia" w:eastAsia="仿宋_GB2312"/>
          <w:color w:val="auto"/>
          <w:sz w:val="32"/>
          <w:szCs w:val="32"/>
          <w:highlight w:val="none"/>
          <w:lang w:eastAsia="zh-CN"/>
        </w:rPr>
        <w:t>申购顺序号后，将申请人及</w:t>
      </w:r>
      <w:bookmarkStart w:id="4" w:name="OLE_LINK3"/>
      <w:r>
        <w:rPr>
          <w:rFonts w:hint="eastAsia" w:eastAsia="仿宋_GB2312"/>
          <w:color w:val="auto"/>
          <w:sz w:val="32"/>
          <w:szCs w:val="32"/>
          <w:highlight w:val="none"/>
          <w:lang w:eastAsia="zh-CN"/>
        </w:rPr>
        <w:t>顺序号</w:t>
      </w:r>
      <w:bookmarkEnd w:id="4"/>
      <w:r>
        <w:rPr>
          <w:rFonts w:hint="eastAsia" w:eastAsia="仿宋_GB2312"/>
          <w:color w:val="auto"/>
          <w:sz w:val="32"/>
          <w:szCs w:val="32"/>
          <w:highlight w:val="none"/>
          <w:lang w:eastAsia="zh-CN"/>
        </w:rPr>
        <w:t>汇总后，送</w:t>
      </w:r>
      <w:r>
        <w:rPr>
          <w:rFonts w:hint="eastAsia" w:eastAsia="仿宋_GB2312"/>
          <w:color w:val="auto"/>
          <w:sz w:val="32"/>
          <w:szCs w:val="32"/>
          <w:highlight w:val="none"/>
          <w:lang w:val="en-US" w:eastAsia="zh-CN"/>
        </w:rPr>
        <w:t>区</w:t>
      </w:r>
      <w:r>
        <w:rPr>
          <w:rFonts w:hint="eastAsia" w:eastAsia="仿宋_GB2312"/>
          <w:color w:val="auto"/>
          <w:sz w:val="32"/>
          <w:szCs w:val="32"/>
          <w:highlight w:val="none"/>
          <w:lang w:eastAsia="zh-CN"/>
        </w:rPr>
        <w:t>自然资源与规划建设交通局；区自然资源与规划建设交通局联合</w:t>
      </w:r>
      <w:r>
        <w:rPr>
          <w:rFonts w:hint="eastAsia" w:eastAsia="仿宋_GB2312"/>
          <w:color w:val="auto"/>
          <w:sz w:val="32"/>
          <w:szCs w:val="32"/>
          <w:highlight w:val="none"/>
          <w:lang w:val="en-US" w:eastAsia="zh-CN"/>
        </w:rPr>
        <w:t>区</w:t>
      </w:r>
      <w:r>
        <w:rPr>
          <w:rFonts w:hint="eastAsia" w:eastAsia="仿宋_GB2312"/>
          <w:color w:val="auto"/>
          <w:sz w:val="32"/>
          <w:szCs w:val="32"/>
          <w:highlight w:val="none"/>
          <w:lang w:eastAsia="zh-CN"/>
        </w:rPr>
        <w:t>开发建设集团、各乡镇（片区）指挥部根据区农林水与生态环境局汇总的申请对象，从各片区安置结余的房源里划出部分住房作为申购房源，</w:t>
      </w:r>
      <w:bookmarkStart w:id="5" w:name="OLE_LINK4"/>
      <w:r>
        <w:rPr>
          <w:rFonts w:hint="eastAsia" w:eastAsia="仿宋_GB2312"/>
          <w:color w:val="auto"/>
          <w:sz w:val="32"/>
          <w:szCs w:val="32"/>
          <w:highlight w:val="none"/>
          <w:lang w:eastAsia="zh-CN"/>
        </w:rPr>
        <w:t>以呈阅件形式报区管委会，并组织申购工作</w:t>
      </w:r>
      <w:bookmarkEnd w:id="5"/>
      <w:r>
        <w:rPr>
          <w:rFonts w:hint="eastAsia" w:eastAsia="仿宋_GB2312"/>
          <w:color w:val="auto"/>
          <w:sz w:val="32"/>
          <w:szCs w:val="32"/>
          <w:highlight w:val="none"/>
          <w:lang w:eastAsia="zh-CN"/>
        </w:rPr>
        <w:t>。</w:t>
      </w:r>
    </w:p>
    <w:p w14:paraId="368F9D7F">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u w:val="single"/>
        </w:rPr>
      </w:pPr>
      <w:r>
        <w:rPr>
          <w:rFonts w:hint="eastAsia" w:ascii="Times New Roman" w:hAnsi="Times New Roman" w:eastAsia="楷体_GB2312"/>
          <w:b/>
          <w:bCs w:val="0"/>
          <w:color w:val="auto"/>
          <w:kern w:val="2"/>
          <w:sz w:val="32"/>
          <w:szCs w:val="32"/>
          <w:highlight w:val="none"/>
          <w:lang w:val="en-US" w:eastAsia="zh-CN" w:bidi="ar"/>
        </w:rPr>
        <w:t>（五）手续办理。</w:t>
      </w:r>
      <w:r>
        <w:rPr>
          <w:rFonts w:eastAsia="仿宋_GB2312"/>
          <w:color w:val="auto"/>
          <w:sz w:val="32"/>
          <w:szCs w:val="32"/>
          <w:highlight w:val="none"/>
          <w:u w:val="none"/>
        </w:rPr>
        <w:t>由</w:t>
      </w:r>
      <w:r>
        <w:rPr>
          <w:rFonts w:hint="eastAsia" w:eastAsia="仿宋_GB2312"/>
          <w:color w:val="auto"/>
          <w:sz w:val="32"/>
          <w:szCs w:val="32"/>
          <w:highlight w:val="none"/>
          <w:u w:val="none"/>
          <w:lang w:eastAsia="zh-CN"/>
        </w:rPr>
        <w:t>各乡镇（片区）</w:t>
      </w:r>
      <w:r>
        <w:rPr>
          <w:rFonts w:eastAsia="仿宋_GB2312"/>
          <w:color w:val="auto"/>
          <w:sz w:val="32"/>
          <w:szCs w:val="32"/>
          <w:highlight w:val="none"/>
          <w:u w:val="none"/>
        </w:rPr>
        <w:t>指挥部、</w:t>
      </w:r>
      <w:r>
        <w:rPr>
          <w:rFonts w:hint="eastAsia" w:eastAsia="仿宋_GB2312"/>
          <w:color w:val="auto"/>
          <w:sz w:val="32"/>
          <w:szCs w:val="32"/>
          <w:highlight w:val="none"/>
          <w:u w:val="none"/>
        </w:rPr>
        <w:t>区开发建设集团及</w:t>
      </w:r>
      <w:r>
        <w:rPr>
          <w:rFonts w:hint="eastAsia" w:eastAsia="仿宋_GB2312"/>
          <w:color w:val="auto"/>
          <w:sz w:val="32"/>
          <w:szCs w:val="32"/>
          <w:highlight w:val="none"/>
          <w:u w:val="none"/>
          <w:lang w:val="en-US" w:eastAsia="zh-CN"/>
        </w:rPr>
        <w:t>泉州</w:t>
      </w:r>
      <w:r>
        <w:rPr>
          <w:rFonts w:hint="eastAsia" w:eastAsia="仿宋_GB2312"/>
          <w:color w:val="auto"/>
          <w:sz w:val="32"/>
          <w:szCs w:val="32"/>
          <w:highlight w:val="none"/>
          <w:u w:val="none"/>
        </w:rPr>
        <w:t>玉沙湾集团，</w:t>
      </w:r>
      <w:r>
        <w:rPr>
          <w:rFonts w:hint="eastAsia" w:eastAsia="仿宋_GB2312"/>
          <w:color w:val="auto"/>
          <w:sz w:val="32"/>
          <w:szCs w:val="32"/>
          <w:highlight w:val="none"/>
          <w:u w:val="none"/>
          <w:lang w:val="en-US" w:eastAsia="zh-CN"/>
        </w:rPr>
        <w:t>根据</w:t>
      </w:r>
      <w:r>
        <w:rPr>
          <w:rFonts w:hint="eastAsia" w:eastAsia="仿宋_GB2312"/>
          <w:color w:val="auto"/>
          <w:sz w:val="32"/>
          <w:szCs w:val="32"/>
          <w:highlight w:val="none"/>
          <w:u w:val="none"/>
        </w:rPr>
        <w:t>各户申购的</w:t>
      </w:r>
      <w:r>
        <w:rPr>
          <w:rFonts w:hint="eastAsia" w:eastAsia="仿宋_GB2312"/>
          <w:color w:val="auto"/>
          <w:sz w:val="32"/>
          <w:szCs w:val="32"/>
          <w:highlight w:val="none"/>
          <w:u w:val="none"/>
          <w:lang w:eastAsia="zh-CN"/>
        </w:rPr>
        <w:t>住房</w:t>
      </w:r>
      <w:r>
        <w:rPr>
          <w:rFonts w:hint="eastAsia" w:eastAsia="仿宋_GB2312"/>
          <w:color w:val="auto"/>
          <w:sz w:val="32"/>
          <w:szCs w:val="32"/>
          <w:highlight w:val="none"/>
          <w:u w:val="none"/>
          <w:lang w:val="en-US" w:eastAsia="zh-CN"/>
        </w:rPr>
        <w:t>情况</w:t>
      </w:r>
      <w:r>
        <w:rPr>
          <w:rFonts w:hint="eastAsia" w:eastAsia="仿宋_GB2312"/>
          <w:color w:val="auto"/>
          <w:sz w:val="32"/>
          <w:szCs w:val="32"/>
          <w:highlight w:val="none"/>
          <w:u w:val="none"/>
          <w:lang w:eastAsia="zh-CN"/>
        </w:rPr>
        <w:t>，按相应的缴费标准办理财务结算、交房手续及后续办证工作；</w:t>
      </w:r>
      <w:r>
        <w:rPr>
          <w:rFonts w:hint="eastAsia" w:ascii="仿宋_GB2312" w:eastAsia="仿宋_GB2312" w:cs="宋体"/>
          <w:color w:val="auto"/>
          <w:sz w:val="32"/>
          <w:szCs w:val="32"/>
          <w:highlight w:val="none"/>
          <w:u w:val="none"/>
          <w:lang w:val="en-US" w:eastAsia="zh-CN"/>
        </w:rPr>
        <w:t>由申购房源小区的开发单位（产权人）申请办理预售许可或现售备案，申购方式参照商品房，由开发单位和申购对象进行安置房电子网签和合同备案。</w:t>
      </w:r>
    </w:p>
    <w:p w14:paraId="6B235CCF">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六、</w:t>
      </w:r>
      <w:bookmarkStart w:id="6" w:name="OLE_LINK8"/>
      <w:r>
        <w:rPr>
          <w:rFonts w:hint="eastAsia" w:ascii="黑体" w:hAnsi="黑体" w:eastAsia="黑体"/>
          <w:color w:val="auto"/>
          <w:sz w:val="32"/>
          <w:szCs w:val="32"/>
          <w:highlight w:val="none"/>
          <w:lang w:val="en-US" w:eastAsia="zh-CN"/>
        </w:rPr>
        <w:t>补助申请</w:t>
      </w:r>
    </w:p>
    <w:p w14:paraId="021F63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napToGrid/>
          <w:color w:val="auto"/>
          <w:spacing w:val="0"/>
          <w:kern w:val="2"/>
          <w:sz w:val="32"/>
          <w:szCs w:val="32"/>
          <w:highlight w:val="none"/>
          <w:lang w:val="en-US" w:eastAsia="zh-CN" w:bidi="ar"/>
        </w:rPr>
      </w:pPr>
      <w:r>
        <w:rPr>
          <w:rFonts w:hint="eastAsia" w:ascii="楷体" w:hAnsi="楷体" w:eastAsia="楷体" w:cs="楷体"/>
          <w:b w:val="0"/>
          <w:bCs w:val="0"/>
          <w:color w:val="auto"/>
          <w:sz w:val="32"/>
          <w:szCs w:val="32"/>
          <w:highlight w:val="none"/>
          <w:lang w:val="en-US" w:eastAsia="zh-CN"/>
        </w:rPr>
        <w:t>（一）</w:t>
      </w:r>
      <w:r>
        <w:rPr>
          <w:rFonts w:hint="eastAsia" w:ascii="仿宋_GB2312" w:hAnsi="仿宋_GB2312" w:eastAsia="仿宋_GB2312" w:cs="仿宋_GB2312"/>
          <w:bCs w:val="0"/>
          <w:snapToGrid/>
          <w:color w:val="auto"/>
          <w:spacing w:val="0"/>
          <w:kern w:val="2"/>
          <w:sz w:val="32"/>
          <w:szCs w:val="32"/>
          <w:highlight w:val="none"/>
          <w:lang w:val="en-US" w:eastAsia="zh-CN" w:bidi="ar"/>
        </w:rPr>
        <w:t>申请对象属于经</w:t>
      </w:r>
      <w:r>
        <w:rPr>
          <w:rFonts w:hint="eastAsia" w:ascii="仿宋_GB2312" w:hAnsi="仿宋_GB2312" w:eastAsia="仿宋_GB2312" w:cs="仿宋_GB2312"/>
          <w:color w:val="auto"/>
          <w:sz w:val="32"/>
          <w:szCs w:val="32"/>
          <w:highlight w:val="none"/>
          <w:lang w:val="en-US" w:eastAsia="zh-CN"/>
        </w:rPr>
        <w:t>民政部门认定为</w:t>
      </w:r>
      <w:bookmarkStart w:id="7" w:name="OLE_LINK5"/>
      <w:r>
        <w:rPr>
          <w:rFonts w:hint="eastAsia" w:ascii="仿宋_GB2312" w:hAnsi="仿宋_GB2312" w:eastAsia="仿宋_GB2312" w:cs="仿宋_GB2312"/>
          <w:color w:val="auto"/>
          <w:sz w:val="32"/>
          <w:szCs w:val="32"/>
          <w:highlight w:val="none"/>
          <w:shd w:val="clear" w:color="auto" w:fill="auto"/>
          <w:lang w:val="en-US" w:eastAsia="zh-CN"/>
        </w:rPr>
        <w:t>低收入家庭的</w:t>
      </w:r>
      <w:bookmarkEnd w:id="7"/>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bCs w:val="0"/>
          <w:snapToGrid/>
          <w:color w:val="auto"/>
          <w:spacing w:val="0"/>
          <w:kern w:val="2"/>
          <w:sz w:val="32"/>
          <w:szCs w:val="32"/>
          <w:highlight w:val="none"/>
          <w:lang w:val="en-US" w:eastAsia="zh-CN" w:bidi="ar"/>
        </w:rPr>
        <w:t>可向区慈善总会申请购房补助款。</w:t>
      </w:r>
    </w:p>
    <w:p w14:paraId="7906DBE0">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highlight w:val="none"/>
          <w:lang w:val="en-US" w:eastAsia="zh-CN" w:bidi="ar"/>
        </w:rPr>
      </w:pPr>
      <w:r>
        <w:rPr>
          <w:rFonts w:hint="eastAsia" w:ascii="楷体" w:hAnsi="楷体" w:eastAsia="楷体" w:cs="楷体"/>
          <w:b w:val="0"/>
          <w:bCs w:val="0"/>
          <w:color w:val="auto"/>
          <w:sz w:val="32"/>
          <w:szCs w:val="32"/>
          <w:highlight w:val="none"/>
          <w:lang w:val="en-US" w:eastAsia="zh-CN"/>
        </w:rPr>
        <w:t>（二）</w:t>
      </w:r>
      <w:r>
        <w:rPr>
          <w:rFonts w:hint="eastAsia" w:ascii="仿宋_GB2312" w:hAnsi="仿宋_GB2312" w:eastAsia="仿宋_GB2312" w:cs="仿宋_GB2312"/>
          <w:bCs w:val="0"/>
          <w:snapToGrid/>
          <w:color w:val="auto"/>
          <w:spacing w:val="0"/>
          <w:kern w:val="2"/>
          <w:sz w:val="32"/>
          <w:szCs w:val="32"/>
          <w:highlight w:val="none"/>
          <w:lang w:val="en-US" w:eastAsia="zh-CN" w:bidi="ar"/>
        </w:rPr>
        <w:t>补助金额按每户家庭已申购住房价格总额的15%计算，每户家庭申请补助总额不超过10万元</w:t>
      </w:r>
      <w:r>
        <w:rPr>
          <w:rFonts w:hint="eastAsia" w:ascii="仿宋_GB2312" w:hAnsi="仿宋_GB2312" w:eastAsia="仿宋_GB2312" w:cs="仿宋_GB2312"/>
          <w:color w:val="auto"/>
          <w:sz w:val="32"/>
          <w:szCs w:val="32"/>
          <w:highlight w:val="none"/>
          <w:lang w:val="en-US" w:eastAsia="zh-CN" w:bidi="ar"/>
        </w:rPr>
        <w:t>。</w:t>
      </w:r>
    </w:p>
    <w:p w14:paraId="3D1FA6C3">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符合条件的每户</w:t>
      </w:r>
      <w:r>
        <w:rPr>
          <w:rFonts w:hint="eastAsia" w:eastAsia="仿宋_GB2312"/>
          <w:color w:val="auto"/>
          <w:sz w:val="32"/>
          <w:szCs w:val="32"/>
          <w:highlight w:val="none"/>
          <w:lang w:val="en-US" w:eastAsia="zh-CN"/>
        </w:rPr>
        <w:t>家庭及成员仅可享受一次照顾购买补助申请。</w:t>
      </w:r>
    </w:p>
    <w:bookmarkEnd w:id="6"/>
    <w:p w14:paraId="5BC8477F">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b w:val="0"/>
          <w:bCs/>
          <w:color w:val="auto"/>
          <w:sz w:val="32"/>
          <w:szCs w:val="32"/>
          <w:highlight w:val="none"/>
          <w:lang w:eastAsia="zh-CN" w:bidi="ar"/>
        </w:rPr>
      </w:pPr>
      <w:r>
        <w:rPr>
          <w:rFonts w:hint="eastAsia" w:ascii="黑体" w:hAnsi="黑体" w:eastAsia="黑体" w:cs="黑体"/>
          <w:b w:val="0"/>
          <w:bCs/>
          <w:color w:val="auto"/>
          <w:sz w:val="32"/>
          <w:szCs w:val="32"/>
          <w:highlight w:val="none"/>
          <w:lang w:eastAsia="zh-CN" w:bidi="ar"/>
        </w:rPr>
        <w:t>七、相关部门职责</w:t>
      </w:r>
    </w:p>
    <w:p w14:paraId="460F7B72">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（一）</w:t>
      </w:r>
      <w:r>
        <w:rPr>
          <w:rFonts w:hint="eastAsia" w:eastAsia="仿宋_GB2312"/>
          <w:color w:val="auto"/>
          <w:sz w:val="32"/>
          <w:szCs w:val="32"/>
          <w:highlight w:val="none"/>
        </w:rPr>
        <w:t>村（居）委会负责对申请人的现有住房、家庭人数、申购资格等情况</w:t>
      </w:r>
      <w:r>
        <w:rPr>
          <w:rFonts w:hint="eastAsia" w:eastAsia="仿宋_GB2312"/>
          <w:color w:val="auto"/>
          <w:sz w:val="32"/>
          <w:szCs w:val="32"/>
          <w:highlight w:val="none"/>
          <w:lang w:val="en-US" w:eastAsia="zh-CN"/>
        </w:rPr>
        <w:t>审查</w:t>
      </w:r>
      <w:r>
        <w:rPr>
          <w:rFonts w:hint="eastAsia" w:eastAsia="仿宋_GB2312"/>
          <w:color w:val="auto"/>
          <w:sz w:val="32"/>
          <w:szCs w:val="32"/>
          <w:highlight w:val="none"/>
        </w:rPr>
        <w:t>、汇总</w:t>
      </w:r>
      <w:r>
        <w:rPr>
          <w:rFonts w:hint="eastAsia" w:eastAsia="仿宋_GB2312"/>
          <w:color w:val="auto"/>
          <w:sz w:val="32"/>
          <w:szCs w:val="32"/>
          <w:highlight w:val="none"/>
          <w:lang w:eastAsia="zh-CN"/>
        </w:rPr>
        <w:t>。</w:t>
      </w:r>
    </w:p>
    <w:p w14:paraId="718A7BCA">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w:t>
      </w:r>
      <w:r>
        <w:rPr>
          <w:rFonts w:hint="eastAsia" w:eastAsia="仿宋_GB2312"/>
          <w:color w:val="auto"/>
          <w:sz w:val="32"/>
          <w:szCs w:val="32"/>
          <w:highlight w:val="none"/>
        </w:rPr>
        <w:t>乡镇人民政府负责申请人的现有住房、家庭人数、申购资格等情况</w:t>
      </w:r>
      <w:r>
        <w:rPr>
          <w:rFonts w:hint="eastAsia" w:eastAsia="仿宋_GB2312"/>
          <w:color w:val="auto"/>
          <w:sz w:val="32"/>
          <w:szCs w:val="32"/>
          <w:highlight w:val="none"/>
          <w:lang w:val="en-US" w:eastAsia="zh-CN"/>
        </w:rPr>
        <w:t>进一步</w:t>
      </w:r>
      <w:r>
        <w:rPr>
          <w:rFonts w:hint="eastAsia" w:eastAsia="仿宋_GB2312"/>
          <w:color w:val="auto"/>
          <w:sz w:val="32"/>
          <w:szCs w:val="32"/>
          <w:highlight w:val="none"/>
        </w:rPr>
        <w:t>审</w:t>
      </w:r>
      <w:r>
        <w:rPr>
          <w:rFonts w:hint="eastAsia" w:eastAsia="仿宋_GB2312"/>
          <w:color w:val="auto"/>
          <w:sz w:val="32"/>
          <w:szCs w:val="32"/>
          <w:highlight w:val="none"/>
          <w:lang w:val="en-US" w:eastAsia="zh-CN"/>
        </w:rPr>
        <w:t>核</w:t>
      </w:r>
      <w:r>
        <w:rPr>
          <w:rFonts w:hint="eastAsia" w:eastAsia="仿宋_GB2312"/>
          <w:color w:val="auto"/>
          <w:sz w:val="32"/>
          <w:szCs w:val="32"/>
          <w:highlight w:val="none"/>
        </w:rPr>
        <w:t>、汇总</w:t>
      </w:r>
      <w:r>
        <w:rPr>
          <w:rFonts w:hint="eastAsia" w:eastAsia="仿宋_GB2312"/>
          <w:color w:val="auto"/>
          <w:sz w:val="32"/>
          <w:szCs w:val="32"/>
          <w:highlight w:val="none"/>
          <w:lang w:eastAsia="zh-CN"/>
        </w:rPr>
        <w:t>。</w:t>
      </w:r>
    </w:p>
    <w:p w14:paraId="2EB65EC7">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w:t>
      </w:r>
      <w:r>
        <w:rPr>
          <w:rFonts w:hint="eastAsia" w:eastAsia="仿宋_GB2312"/>
          <w:color w:val="auto"/>
          <w:sz w:val="32"/>
          <w:szCs w:val="32"/>
          <w:highlight w:val="none"/>
        </w:rPr>
        <w:t>区农林水与生态环境局负责复核乡镇</w:t>
      </w:r>
      <w:r>
        <w:rPr>
          <w:rFonts w:hint="eastAsia" w:eastAsia="仿宋_GB2312"/>
          <w:color w:val="auto"/>
          <w:sz w:val="32"/>
          <w:szCs w:val="32"/>
          <w:highlight w:val="none"/>
          <w:lang w:val="en-US" w:eastAsia="zh-CN"/>
        </w:rPr>
        <w:t>上报的</w:t>
      </w:r>
      <w:r>
        <w:rPr>
          <w:rFonts w:hint="eastAsia" w:eastAsia="仿宋_GB2312"/>
          <w:color w:val="auto"/>
          <w:sz w:val="32"/>
          <w:szCs w:val="32"/>
          <w:highlight w:val="none"/>
        </w:rPr>
        <w:t>申报材料</w:t>
      </w:r>
      <w:r>
        <w:rPr>
          <w:rFonts w:hint="eastAsia" w:eastAsia="仿宋_GB2312"/>
          <w:color w:val="auto"/>
          <w:sz w:val="32"/>
          <w:szCs w:val="32"/>
          <w:highlight w:val="none"/>
          <w:lang w:eastAsia="zh-CN"/>
        </w:rPr>
        <w:t>。</w:t>
      </w:r>
    </w:p>
    <w:p w14:paraId="3BD43498">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（四）</w:t>
      </w:r>
      <w:r>
        <w:rPr>
          <w:rFonts w:hint="eastAsia" w:eastAsia="仿宋_GB2312"/>
          <w:color w:val="auto"/>
          <w:sz w:val="32"/>
          <w:szCs w:val="32"/>
          <w:highlight w:val="none"/>
          <w:lang w:eastAsia="zh-CN"/>
        </w:rPr>
        <w:t>区自然资源与规划建设交通局负责协调区开发建设集团、各乡镇（片区）指挥部确定申购房源清单，以呈阅件形式报区管委会，并组织申购工作。</w:t>
      </w:r>
    </w:p>
    <w:p w14:paraId="42F1A094">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lang w:eastAsia="zh-CN"/>
        </w:rPr>
      </w:pPr>
      <w:r>
        <w:rPr>
          <w:rFonts w:hint="eastAsia" w:ascii="楷体" w:hAnsi="楷体" w:eastAsia="楷体" w:cs="楷体"/>
          <w:b w:val="0"/>
          <w:bCs w:val="0"/>
          <w:color w:val="auto"/>
          <w:sz w:val="32"/>
          <w:szCs w:val="32"/>
          <w:highlight w:val="none"/>
          <w:lang w:val="en-US" w:eastAsia="zh-CN"/>
        </w:rPr>
        <w:t>（五）</w:t>
      </w:r>
      <w:r>
        <w:rPr>
          <w:rFonts w:hint="eastAsia" w:eastAsia="仿宋_GB2312"/>
          <w:color w:val="auto"/>
          <w:sz w:val="32"/>
          <w:szCs w:val="32"/>
          <w:highlight w:val="none"/>
          <w:lang w:eastAsia="zh-CN"/>
        </w:rPr>
        <w:t>区开发建设集团负责一房一价的评估认定、申购协议的签订及财务结算，</w:t>
      </w:r>
      <w:r>
        <w:rPr>
          <w:rFonts w:hint="eastAsia" w:ascii="仿宋_GB2312" w:eastAsia="仿宋_GB2312" w:cs="宋体"/>
          <w:color w:val="auto"/>
          <w:sz w:val="32"/>
          <w:szCs w:val="32"/>
          <w:highlight w:val="none"/>
          <w:u w:val="none"/>
          <w:lang w:val="en-US" w:eastAsia="zh-CN"/>
        </w:rPr>
        <w:t>由申购房源小区的开发单位（产权人）</w:t>
      </w:r>
      <w:r>
        <w:rPr>
          <w:rFonts w:hint="eastAsia" w:eastAsia="仿宋_GB2312"/>
          <w:color w:val="auto"/>
          <w:sz w:val="32"/>
          <w:szCs w:val="32"/>
          <w:highlight w:val="none"/>
          <w:lang w:eastAsia="zh-CN"/>
        </w:rPr>
        <w:t>办理预售许可或现售备案，进行申购房屋的电子网签、合同备案。</w:t>
      </w:r>
    </w:p>
    <w:p w14:paraId="210B86A5">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lang w:val="en-US" w:eastAsia="zh-CN"/>
        </w:rPr>
      </w:pPr>
      <w:r>
        <w:rPr>
          <w:rFonts w:hint="eastAsia" w:ascii="楷体" w:hAnsi="楷体" w:eastAsia="楷体" w:cs="楷体"/>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val="en-US" w:eastAsia="zh-CN"/>
        </w:rPr>
        <w:t>泉州</w:t>
      </w:r>
      <w:r>
        <w:rPr>
          <w:rFonts w:hint="eastAsia" w:eastAsia="仿宋_GB2312"/>
          <w:color w:val="auto"/>
          <w:sz w:val="32"/>
          <w:szCs w:val="32"/>
          <w:highlight w:val="none"/>
          <w:lang w:eastAsia="zh-CN"/>
        </w:rPr>
        <w:t>玉沙湾集团负责办理交房手续、物业费收缴及房产办证。</w:t>
      </w:r>
    </w:p>
    <w:p w14:paraId="3A7B2770">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（七）</w:t>
      </w:r>
      <w:r>
        <w:rPr>
          <w:rFonts w:hint="eastAsia" w:eastAsia="仿宋_GB2312"/>
          <w:color w:val="auto"/>
          <w:sz w:val="32"/>
          <w:szCs w:val="32"/>
          <w:highlight w:val="none"/>
          <w:lang w:val="en-US" w:eastAsia="zh-CN"/>
        </w:rPr>
        <w:t>区行政审批服务局负责申购安置房的初始登记、变更登记等具体事宜。</w:t>
      </w:r>
    </w:p>
    <w:p w14:paraId="300A1176">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bCs w:val="0"/>
          <w:snapToGrid/>
          <w:color w:val="auto"/>
          <w:spacing w:val="0"/>
          <w:kern w:val="2"/>
          <w:sz w:val="32"/>
          <w:szCs w:val="32"/>
          <w:highlight w:val="none"/>
          <w:lang w:val="en-US" w:eastAsia="zh-CN" w:bidi="ar"/>
        </w:rPr>
      </w:pPr>
      <w:r>
        <w:rPr>
          <w:rFonts w:hint="eastAsia" w:ascii="楷体" w:hAnsi="楷体" w:eastAsia="楷体" w:cs="楷体"/>
          <w:color w:val="auto"/>
          <w:sz w:val="32"/>
          <w:szCs w:val="32"/>
          <w:highlight w:val="none"/>
          <w:lang w:val="en-US" w:eastAsia="zh-CN"/>
        </w:rPr>
        <w:t>（八）</w:t>
      </w:r>
      <w:r>
        <w:rPr>
          <w:rFonts w:hint="eastAsia" w:ascii="仿宋_GB2312" w:hAnsi="仿宋_GB2312" w:eastAsia="仿宋_GB2312" w:cs="仿宋_GB2312"/>
          <w:bCs w:val="0"/>
          <w:snapToGrid/>
          <w:color w:val="auto"/>
          <w:spacing w:val="0"/>
          <w:kern w:val="2"/>
          <w:sz w:val="32"/>
          <w:szCs w:val="32"/>
          <w:highlight w:val="none"/>
          <w:lang w:val="en-US" w:eastAsia="zh-CN" w:bidi="ar"/>
        </w:rPr>
        <w:t>区慈善总会负责补助款申请具体事宜。</w:t>
      </w:r>
    </w:p>
    <w:p w14:paraId="01196958">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val="en-US" w:eastAsia="zh-CN"/>
        </w:rPr>
        <w:t>区民生保障局负责低收入家庭的认定审核工作。</w:t>
      </w:r>
    </w:p>
    <w:p w14:paraId="6E3A5F66">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八、</w:t>
      </w:r>
      <w:r>
        <w:rPr>
          <w:rFonts w:hint="eastAsia" w:ascii="黑体" w:hAnsi="黑体" w:eastAsia="黑体"/>
          <w:color w:val="auto"/>
          <w:sz w:val="32"/>
          <w:szCs w:val="32"/>
          <w:highlight w:val="none"/>
        </w:rPr>
        <w:t>附则</w:t>
      </w:r>
    </w:p>
    <w:p w14:paraId="3AD2B5B8">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rPr>
      </w:pPr>
      <w:bookmarkStart w:id="8" w:name="OLE_LINK6"/>
      <w:r>
        <w:rPr>
          <w:rFonts w:hint="eastAsia" w:ascii="楷体" w:hAnsi="楷体" w:eastAsia="楷体" w:cs="楷体"/>
          <w:color w:val="auto"/>
          <w:sz w:val="32"/>
          <w:szCs w:val="32"/>
          <w:highlight w:val="none"/>
          <w:lang w:val="en-US" w:eastAsia="zh-CN"/>
        </w:rPr>
        <w:t>（一）</w:t>
      </w:r>
      <w:r>
        <w:rPr>
          <w:rFonts w:hint="eastAsia" w:eastAsia="仿宋_GB2312"/>
          <w:color w:val="auto"/>
          <w:sz w:val="32"/>
          <w:szCs w:val="32"/>
          <w:highlight w:val="none"/>
        </w:rPr>
        <w:t>区“一户一宅”认定规范性文件出台后，按照规范性文件规定进行认定。</w:t>
      </w:r>
    </w:p>
    <w:p w14:paraId="7FD476D0">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eastAsia="仿宋_GB2312"/>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w:t>
      </w:r>
      <w:r>
        <w:rPr>
          <w:rFonts w:hint="eastAsia" w:eastAsia="仿宋_GB2312"/>
          <w:color w:val="auto"/>
          <w:sz w:val="32"/>
          <w:szCs w:val="32"/>
          <w:highlight w:val="none"/>
          <w:lang w:val="en-US" w:eastAsia="zh-CN"/>
        </w:rPr>
        <w:t xml:space="preserve">本实施意见自2024年 月 日起实施，有效期至2027年 月 </w:t>
      </w:r>
      <w:bookmarkStart w:id="9" w:name="_GoBack"/>
      <w:bookmarkEnd w:id="9"/>
      <w:r>
        <w:rPr>
          <w:rFonts w:hint="eastAsia" w:eastAsia="仿宋_GB2312"/>
          <w:color w:val="auto"/>
          <w:sz w:val="32"/>
          <w:szCs w:val="32"/>
          <w:highlight w:val="none"/>
          <w:lang w:val="en-US" w:eastAsia="zh-CN"/>
        </w:rPr>
        <w:t>日，具体解释工作由区</w:t>
      </w:r>
      <w:r>
        <w:rPr>
          <w:rFonts w:ascii="Times New Roman" w:hAnsi="Times New Roman" w:eastAsia="仿宋_GB2312" w:cs="Times New Roman"/>
          <w:bCs/>
          <w:color w:val="auto"/>
          <w:sz w:val="32"/>
          <w:szCs w:val="32"/>
          <w:highlight w:val="none"/>
        </w:rPr>
        <w:t>自然资源与规划建设交通局</w:t>
      </w:r>
      <w:r>
        <w:rPr>
          <w:rFonts w:hint="eastAsia" w:eastAsia="仿宋_GB2312"/>
          <w:color w:val="auto"/>
          <w:sz w:val="32"/>
          <w:szCs w:val="32"/>
          <w:highlight w:val="none"/>
          <w:lang w:val="en-US" w:eastAsia="zh-CN"/>
        </w:rPr>
        <w:t>承担。</w:t>
      </w:r>
    </w:p>
    <w:bookmarkEnd w:id="8"/>
    <w:p w14:paraId="173F2B23">
      <w:pPr>
        <w:keepNext w:val="0"/>
        <w:keepLines w:val="0"/>
        <w:pageBreakBefore w:val="0"/>
        <w:widowControl w:val="0"/>
        <w:kinsoku/>
        <w:wordWrap/>
        <w:overflowPunct/>
        <w:topLinePunct w:val="0"/>
        <w:autoSpaceDE/>
        <w:autoSpaceDN/>
        <w:bidi w:val="0"/>
        <w:adjustRightInd/>
        <w:snapToGrid/>
        <w:spacing w:line="540" w:lineRule="exact"/>
        <w:ind w:left="1918" w:leftChars="304" w:right="640" w:hanging="1280" w:hangingChars="400"/>
        <w:jc w:val="both"/>
        <w:textAlignment w:val="auto"/>
        <w:rPr>
          <w:rFonts w:hint="eastAsia" w:eastAsia="仿宋_GB2312"/>
          <w:color w:val="auto"/>
          <w:sz w:val="32"/>
          <w:szCs w:val="32"/>
          <w:highlight w:val="none"/>
          <w:lang w:val="en-US" w:eastAsia="zh-CN"/>
        </w:rPr>
      </w:pPr>
    </w:p>
    <w:p w14:paraId="1E313E71">
      <w:pPr>
        <w:keepNext w:val="0"/>
        <w:keepLines w:val="0"/>
        <w:pageBreakBefore w:val="0"/>
        <w:widowControl w:val="0"/>
        <w:kinsoku/>
        <w:wordWrap/>
        <w:overflowPunct/>
        <w:topLinePunct w:val="0"/>
        <w:autoSpaceDE/>
        <w:autoSpaceDN/>
        <w:bidi w:val="0"/>
        <w:adjustRightInd/>
        <w:snapToGrid/>
        <w:spacing w:line="540" w:lineRule="exact"/>
        <w:ind w:left="1918" w:leftChars="304" w:right="640" w:hanging="1280" w:hangingChars="400"/>
        <w:jc w:val="both"/>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附件：1.承诺书</w:t>
      </w:r>
    </w:p>
    <w:p w14:paraId="6FDFE307">
      <w:pPr>
        <w:keepNext w:val="0"/>
        <w:keepLines w:val="0"/>
        <w:pageBreakBefore w:val="0"/>
        <w:widowControl w:val="0"/>
        <w:kinsoku/>
        <w:wordWrap/>
        <w:overflowPunct/>
        <w:topLinePunct w:val="0"/>
        <w:autoSpaceDE/>
        <w:autoSpaceDN/>
        <w:bidi w:val="0"/>
        <w:adjustRightInd/>
        <w:snapToGrid/>
        <w:spacing w:line="540" w:lineRule="exact"/>
        <w:ind w:left="1916" w:leftChars="760" w:right="640" w:hanging="320" w:hangingChars="100"/>
        <w:jc w:val="both"/>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2.泉州台商投资区村民（居民）居住困难户现有住房情况审查表</w:t>
      </w:r>
    </w:p>
    <w:p w14:paraId="564DA969">
      <w:pPr>
        <w:keepNext w:val="0"/>
        <w:keepLines w:val="0"/>
        <w:pageBreakBefore w:val="0"/>
        <w:widowControl w:val="0"/>
        <w:kinsoku/>
        <w:wordWrap/>
        <w:overflowPunct/>
        <w:topLinePunct w:val="0"/>
        <w:autoSpaceDE/>
        <w:autoSpaceDN/>
        <w:bidi w:val="0"/>
        <w:adjustRightInd/>
        <w:snapToGrid/>
        <w:spacing w:line="540" w:lineRule="exact"/>
        <w:ind w:left="1916" w:leftChars="760" w:right="640" w:hanging="320" w:hangingChars="100"/>
        <w:jc w:val="both"/>
        <w:textAlignment w:val="auto"/>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3.泉州台商投资区居住困难户申请购买安置房剩余房源签认表</w:t>
      </w:r>
    </w:p>
    <w:sectPr>
      <w:headerReference r:id="rId3" w:type="default"/>
      <w:footerReference r:id="rId4" w:type="default"/>
      <w:pgSz w:w="11906" w:h="16838"/>
      <w:pgMar w:top="1928" w:right="1531" w:bottom="187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F57A">
    <w:pPr>
      <w:pStyle w:val="11"/>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E990DA">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3E990DA">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B652B">
    <w:pPr>
      <w:pStyle w:val="13"/>
      <w:pBdr>
        <w:bottom w:val="none" w:color="000000" w:sz="0" w:space="1"/>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ZGZhMjAwZjNhYzNiMTNiM2M2ZmVkY2MxZjU4ZjQifQ=="/>
    <w:docVar w:name="KSO_WPS_MARK_KEY" w:val="50bee03f-00e6-4864-bb1b-2122a2c1d364"/>
  </w:docVars>
  <w:rsids>
    <w:rsidRoot w:val="00000000"/>
    <w:rsid w:val="003532FE"/>
    <w:rsid w:val="00814795"/>
    <w:rsid w:val="0135660B"/>
    <w:rsid w:val="018A1427"/>
    <w:rsid w:val="02553D84"/>
    <w:rsid w:val="02F72628"/>
    <w:rsid w:val="0466644D"/>
    <w:rsid w:val="04695C6C"/>
    <w:rsid w:val="04826D2E"/>
    <w:rsid w:val="055406CA"/>
    <w:rsid w:val="056B4FAB"/>
    <w:rsid w:val="05A104FD"/>
    <w:rsid w:val="05A827C4"/>
    <w:rsid w:val="0680104B"/>
    <w:rsid w:val="09CB4CD3"/>
    <w:rsid w:val="09D37801"/>
    <w:rsid w:val="0A8A1313"/>
    <w:rsid w:val="0B786794"/>
    <w:rsid w:val="0BD04822"/>
    <w:rsid w:val="0BF15D90"/>
    <w:rsid w:val="0C006C23"/>
    <w:rsid w:val="0C177D5B"/>
    <w:rsid w:val="0CD223F2"/>
    <w:rsid w:val="0D3C216F"/>
    <w:rsid w:val="0DA37164"/>
    <w:rsid w:val="0DAD0977"/>
    <w:rsid w:val="0DB53CD0"/>
    <w:rsid w:val="0F6C03BE"/>
    <w:rsid w:val="1010343F"/>
    <w:rsid w:val="10A87B1C"/>
    <w:rsid w:val="10D85984"/>
    <w:rsid w:val="12677C09"/>
    <w:rsid w:val="127203FA"/>
    <w:rsid w:val="12D93FBD"/>
    <w:rsid w:val="13707A8F"/>
    <w:rsid w:val="13DD5D2E"/>
    <w:rsid w:val="13FA41EA"/>
    <w:rsid w:val="149F1181"/>
    <w:rsid w:val="15612E9D"/>
    <w:rsid w:val="160161FA"/>
    <w:rsid w:val="16564333"/>
    <w:rsid w:val="1741697B"/>
    <w:rsid w:val="1799196A"/>
    <w:rsid w:val="18617927"/>
    <w:rsid w:val="188E1AD6"/>
    <w:rsid w:val="18DF7E53"/>
    <w:rsid w:val="1AA90718"/>
    <w:rsid w:val="1B7068EF"/>
    <w:rsid w:val="1B980D02"/>
    <w:rsid w:val="1BB11F7A"/>
    <w:rsid w:val="1BF076F8"/>
    <w:rsid w:val="1BFF424D"/>
    <w:rsid w:val="1BFF73B7"/>
    <w:rsid w:val="1C0D1768"/>
    <w:rsid w:val="1CBA6C35"/>
    <w:rsid w:val="1CDB70AF"/>
    <w:rsid w:val="1D552DD9"/>
    <w:rsid w:val="1EC80469"/>
    <w:rsid w:val="1F900A1F"/>
    <w:rsid w:val="1FA73122"/>
    <w:rsid w:val="1FD559D6"/>
    <w:rsid w:val="203B617F"/>
    <w:rsid w:val="20571001"/>
    <w:rsid w:val="208912DD"/>
    <w:rsid w:val="2122662F"/>
    <w:rsid w:val="21EF5D9B"/>
    <w:rsid w:val="224F36E8"/>
    <w:rsid w:val="22792CA9"/>
    <w:rsid w:val="22EC661A"/>
    <w:rsid w:val="233A0AA7"/>
    <w:rsid w:val="23DB7500"/>
    <w:rsid w:val="23FA3A86"/>
    <w:rsid w:val="26FD42C6"/>
    <w:rsid w:val="2702368A"/>
    <w:rsid w:val="27606B1A"/>
    <w:rsid w:val="27E86004"/>
    <w:rsid w:val="28414686"/>
    <w:rsid w:val="285B33A7"/>
    <w:rsid w:val="294855A0"/>
    <w:rsid w:val="29612CE0"/>
    <w:rsid w:val="297F5466"/>
    <w:rsid w:val="29E93A3A"/>
    <w:rsid w:val="2A043BBD"/>
    <w:rsid w:val="2A8A2314"/>
    <w:rsid w:val="2AA84FBB"/>
    <w:rsid w:val="2AB90504"/>
    <w:rsid w:val="2ABA4E26"/>
    <w:rsid w:val="2AC33130"/>
    <w:rsid w:val="2ADB5CCE"/>
    <w:rsid w:val="2BA91EAE"/>
    <w:rsid w:val="2BAB1F11"/>
    <w:rsid w:val="2C1B72C5"/>
    <w:rsid w:val="2C2045B2"/>
    <w:rsid w:val="2C673F8F"/>
    <w:rsid w:val="2D235B56"/>
    <w:rsid w:val="2D3E7D46"/>
    <w:rsid w:val="2DCC49F2"/>
    <w:rsid w:val="2DF376A9"/>
    <w:rsid w:val="2ED40002"/>
    <w:rsid w:val="2F57478F"/>
    <w:rsid w:val="30741944"/>
    <w:rsid w:val="307B44AD"/>
    <w:rsid w:val="30FE1366"/>
    <w:rsid w:val="314F5CE7"/>
    <w:rsid w:val="322F37A1"/>
    <w:rsid w:val="324817FE"/>
    <w:rsid w:val="32655415"/>
    <w:rsid w:val="333B229A"/>
    <w:rsid w:val="336B6A5B"/>
    <w:rsid w:val="33B43F5E"/>
    <w:rsid w:val="34013FBB"/>
    <w:rsid w:val="342509B8"/>
    <w:rsid w:val="34394463"/>
    <w:rsid w:val="34BF0E0C"/>
    <w:rsid w:val="34E940DB"/>
    <w:rsid w:val="351507CA"/>
    <w:rsid w:val="35727C2D"/>
    <w:rsid w:val="358D0710"/>
    <w:rsid w:val="366A0CCF"/>
    <w:rsid w:val="36842149"/>
    <w:rsid w:val="36C721FA"/>
    <w:rsid w:val="36FF0636"/>
    <w:rsid w:val="38765C86"/>
    <w:rsid w:val="38CC58A6"/>
    <w:rsid w:val="39447B32"/>
    <w:rsid w:val="39461AFC"/>
    <w:rsid w:val="3A5E4C24"/>
    <w:rsid w:val="3A661D2A"/>
    <w:rsid w:val="3B6C7309"/>
    <w:rsid w:val="3CD960D0"/>
    <w:rsid w:val="3D8A5B15"/>
    <w:rsid w:val="3E1E5F84"/>
    <w:rsid w:val="3E4F1453"/>
    <w:rsid w:val="3EE214C8"/>
    <w:rsid w:val="3F6E3B5B"/>
    <w:rsid w:val="3F9E5AC2"/>
    <w:rsid w:val="3FB34C03"/>
    <w:rsid w:val="40620A2E"/>
    <w:rsid w:val="4180318A"/>
    <w:rsid w:val="421B135F"/>
    <w:rsid w:val="425F778B"/>
    <w:rsid w:val="42815953"/>
    <w:rsid w:val="428E62C2"/>
    <w:rsid w:val="42D540EA"/>
    <w:rsid w:val="42DE4B54"/>
    <w:rsid w:val="42EB101F"/>
    <w:rsid w:val="43B622F8"/>
    <w:rsid w:val="43F25407"/>
    <w:rsid w:val="44393BC3"/>
    <w:rsid w:val="448160DE"/>
    <w:rsid w:val="44B40D48"/>
    <w:rsid w:val="450D5B26"/>
    <w:rsid w:val="45616DE1"/>
    <w:rsid w:val="45730A45"/>
    <w:rsid w:val="464E4C8F"/>
    <w:rsid w:val="47003157"/>
    <w:rsid w:val="47EB1DFC"/>
    <w:rsid w:val="48847DFC"/>
    <w:rsid w:val="49A10BC6"/>
    <w:rsid w:val="4B535119"/>
    <w:rsid w:val="4C583BC9"/>
    <w:rsid w:val="4D5C1C0C"/>
    <w:rsid w:val="4E2833B4"/>
    <w:rsid w:val="4ECE1184"/>
    <w:rsid w:val="4FE964FF"/>
    <w:rsid w:val="4FF72BDC"/>
    <w:rsid w:val="51122012"/>
    <w:rsid w:val="52701B76"/>
    <w:rsid w:val="543A3BB4"/>
    <w:rsid w:val="54CC5154"/>
    <w:rsid w:val="55B160F8"/>
    <w:rsid w:val="5697353F"/>
    <w:rsid w:val="56A60FEC"/>
    <w:rsid w:val="570D55B0"/>
    <w:rsid w:val="57454E17"/>
    <w:rsid w:val="57AB504A"/>
    <w:rsid w:val="58DD389F"/>
    <w:rsid w:val="593B28A8"/>
    <w:rsid w:val="5950505F"/>
    <w:rsid w:val="5A0802B0"/>
    <w:rsid w:val="5A1153B7"/>
    <w:rsid w:val="5AA1673B"/>
    <w:rsid w:val="5C5237A2"/>
    <w:rsid w:val="5C81349C"/>
    <w:rsid w:val="5CC15BA8"/>
    <w:rsid w:val="5CCB33C9"/>
    <w:rsid w:val="5D3D6229"/>
    <w:rsid w:val="5D9127B0"/>
    <w:rsid w:val="5E59187D"/>
    <w:rsid w:val="5EB404E4"/>
    <w:rsid w:val="5EEB2330"/>
    <w:rsid w:val="5F2913F5"/>
    <w:rsid w:val="5FAA1D8F"/>
    <w:rsid w:val="5FE10532"/>
    <w:rsid w:val="5FF92B75"/>
    <w:rsid w:val="61187559"/>
    <w:rsid w:val="616B3B9D"/>
    <w:rsid w:val="623324F3"/>
    <w:rsid w:val="63B35731"/>
    <w:rsid w:val="63B75221"/>
    <w:rsid w:val="641E6A9F"/>
    <w:rsid w:val="64326656"/>
    <w:rsid w:val="643B7C00"/>
    <w:rsid w:val="65896749"/>
    <w:rsid w:val="65B46644"/>
    <w:rsid w:val="65F1096F"/>
    <w:rsid w:val="668B35E4"/>
    <w:rsid w:val="670544F5"/>
    <w:rsid w:val="676B3F3A"/>
    <w:rsid w:val="68C83A2C"/>
    <w:rsid w:val="68FA7AF9"/>
    <w:rsid w:val="68FC5484"/>
    <w:rsid w:val="690A356B"/>
    <w:rsid w:val="69112B6D"/>
    <w:rsid w:val="697B3165"/>
    <w:rsid w:val="69C63668"/>
    <w:rsid w:val="6B0A76AD"/>
    <w:rsid w:val="6B113469"/>
    <w:rsid w:val="6BEA3CBA"/>
    <w:rsid w:val="6CAB6EFD"/>
    <w:rsid w:val="6CCF64C5"/>
    <w:rsid w:val="6CEC68FA"/>
    <w:rsid w:val="6D5749E0"/>
    <w:rsid w:val="6D9C051D"/>
    <w:rsid w:val="6E7F3C61"/>
    <w:rsid w:val="6E930FFA"/>
    <w:rsid w:val="6E934195"/>
    <w:rsid w:val="6F78553D"/>
    <w:rsid w:val="702C664F"/>
    <w:rsid w:val="707B1384"/>
    <w:rsid w:val="708C533F"/>
    <w:rsid w:val="71411662"/>
    <w:rsid w:val="71922E29"/>
    <w:rsid w:val="72F20F2C"/>
    <w:rsid w:val="72F9535D"/>
    <w:rsid w:val="73BF36C6"/>
    <w:rsid w:val="73C31078"/>
    <w:rsid w:val="73DF30B6"/>
    <w:rsid w:val="743315BF"/>
    <w:rsid w:val="74C90910"/>
    <w:rsid w:val="74E23482"/>
    <w:rsid w:val="75127C65"/>
    <w:rsid w:val="75680129"/>
    <w:rsid w:val="75D73501"/>
    <w:rsid w:val="77582A5D"/>
    <w:rsid w:val="77690189"/>
    <w:rsid w:val="77B96B73"/>
    <w:rsid w:val="77F161A3"/>
    <w:rsid w:val="7874293C"/>
    <w:rsid w:val="78907628"/>
    <w:rsid w:val="78983EB4"/>
    <w:rsid w:val="78B33DB1"/>
    <w:rsid w:val="78ED36EB"/>
    <w:rsid w:val="79387AF1"/>
    <w:rsid w:val="79C36276"/>
    <w:rsid w:val="7BD04C7A"/>
    <w:rsid w:val="7C5A0704"/>
    <w:rsid w:val="7C7074C9"/>
    <w:rsid w:val="7C7B2E38"/>
    <w:rsid w:val="7D322333"/>
    <w:rsid w:val="7D364FB1"/>
    <w:rsid w:val="7D4E1AA1"/>
    <w:rsid w:val="7D8201F6"/>
    <w:rsid w:val="7DF10ED8"/>
    <w:rsid w:val="7E0131AD"/>
    <w:rsid w:val="7EF1451D"/>
    <w:rsid w:val="7F4751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默认段落字体1"/>
    <w:link w:val="1"/>
    <w:qFormat/>
    <w:uiPriority w:val="0"/>
    <w:rPr>
      <w:rFonts w:ascii="Times New Roman" w:hAnsi="Times New Roman" w:eastAsia="宋体"/>
    </w:rPr>
  </w:style>
  <w:style w:type="table" w:customStyle="1" w:styleId="6">
    <w:name w:val="普通表格1"/>
    <w:qFormat/>
    <w:uiPriority w:val="0"/>
    <w:rPr>
      <w:rFonts w:ascii="Times New Roman" w:hAnsi="Times New Roman" w:eastAsia="宋体"/>
    </w:rPr>
  </w:style>
  <w:style w:type="paragraph" w:customStyle="1" w:styleId="7">
    <w:name w:val="日期1"/>
    <w:basedOn w:val="1"/>
    <w:link w:val="8"/>
    <w:qFormat/>
    <w:uiPriority w:val="0"/>
    <w:pPr>
      <w:ind w:left="100" w:leftChars="2500"/>
    </w:pPr>
    <w:rPr>
      <w:rFonts w:ascii="Times New Roman" w:hAnsi="Times New Roman" w:eastAsia="宋体"/>
    </w:rPr>
  </w:style>
  <w:style w:type="character" w:customStyle="1" w:styleId="8">
    <w:name w:val="日期 Char"/>
    <w:link w:val="7"/>
    <w:qFormat/>
    <w:uiPriority w:val="0"/>
    <w:rPr>
      <w:rFonts w:ascii="Times New Roman" w:hAnsi="Times New Roman" w:eastAsia="宋体"/>
      <w:kern w:val="2"/>
      <w:sz w:val="21"/>
      <w:szCs w:val="24"/>
    </w:rPr>
  </w:style>
  <w:style w:type="paragraph" w:customStyle="1" w:styleId="9">
    <w:name w:val="批注框文本1"/>
    <w:basedOn w:val="1"/>
    <w:link w:val="10"/>
    <w:qFormat/>
    <w:uiPriority w:val="0"/>
    <w:rPr>
      <w:rFonts w:ascii="Times New Roman" w:hAnsi="Times New Roman" w:eastAsia="宋体"/>
      <w:sz w:val="18"/>
      <w:szCs w:val="18"/>
    </w:rPr>
  </w:style>
  <w:style w:type="character" w:customStyle="1" w:styleId="10">
    <w:name w:val="批注框文本 Char"/>
    <w:link w:val="9"/>
    <w:qFormat/>
    <w:uiPriority w:val="0"/>
    <w:rPr>
      <w:rFonts w:ascii="Times New Roman" w:hAnsi="Times New Roman" w:eastAsia="宋体"/>
      <w:kern w:val="2"/>
      <w:sz w:val="18"/>
      <w:szCs w:val="18"/>
    </w:rPr>
  </w:style>
  <w:style w:type="paragraph" w:customStyle="1" w:styleId="11">
    <w:name w:val="页脚1"/>
    <w:basedOn w:val="1"/>
    <w:link w:val="12"/>
    <w:qFormat/>
    <w:uiPriority w:val="0"/>
    <w:pPr>
      <w:tabs>
        <w:tab w:val="center" w:pos="4153"/>
        <w:tab w:val="right" w:pos="8306"/>
      </w:tabs>
      <w:snapToGrid w:val="0"/>
      <w:jc w:val="left"/>
    </w:pPr>
    <w:rPr>
      <w:rFonts w:ascii="Times New Roman" w:hAnsi="Times New Roman" w:eastAsia="宋体"/>
      <w:sz w:val="18"/>
      <w:szCs w:val="18"/>
    </w:rPr>
  </w:style>
  <w:style w:type="character" w:customStyle="1" w:styleId="12">
    <w:name w:val="页脚 Char"/>
    <w:link w:val="11"/>
    <w:qFormat/>
    <w:uiPriority w:val="0"/>
    <w:rPr>
      <w:rFonts w:ascii="Times New Roman" w:hAnsi="Times New Roman" w:eastAsia="宋体"/>
      <w:kern w:val="2"/>
      <w:sz w:val="18"/>
      <w:szCs w:val="18"/>
    </w:rPr>
  </w:style>
  <w:style w:type="paragraph" w:customStyle="1" w:styleId="13">
    <w:name w:val="页眉1"/>
    <w:basedOn w:val="1"/>
    <w:link w:val="14"/>
    <w:qFormat/>
    <w:uiPriority w:val="0"/>
    <w:pPr>
      <w:pBdr>
        <w:bottom w:val="single" w:color="000000" w:sz="6" w:space="1"/>
      </w:pBdr>
      <w:tabs>
        <w:tab w:val="center" w:pos="4153"/>
        <w:tab w:val="right" w:pos="8306"/>
      </w:tabs>
      <w:snapToGrid w:val="0"/>
      <w:jc w:val="center"/>
    </w:pPr>
    <w:rPr>
      <w:rFonts w:ascii="Times New Roman" w:hAnsi="Times New Roman" w:eastAsia="宋体"/>
      <w:sz w:val="18"/>
      <w:szCs w:val="18"/>
    </w:rPr>
  </w:style>
  <w:style w:type="character" w:customStyle="1" w:styleId="14">
    <w:name w:val="页眉 Char"/>
    <w:link w:val="13"/>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3317</Words>
  <Characters>3354</Characters>
  <Lines>0</Lines>
  <Paragraphs>0</Paragraphs>
  <TotalTime>3</TotalTime>
  <ScaleCrop>false</ScaleCrop>
  <LinksUpToDate>false</LinksUpToDate>
  <CharactersWithSpaces>3411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2024-03-06T07:47:00Z</dcterms:created>
  <dc:creator>康』</dc:creator>
  <cp:lastModifiedBy>Administrator</cp:lastModifiedBy>
  <cp:lastPrinted>2024-07-22T07:58:00Z</cp:lastPrinted>
  <dcterms:modified xsi:type="dcterms:W3CDTF">2024-07-29T08:49:48Z</dcterms:modified>
  <dc:title>关于照顾居住困难户申请购买</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C8E611DDE81643AA9D2C95F426C8EDD4_13</vt:lpwstr>
  </property>
</Properties>
</file>