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1C7BB">
      <w:pPr>
        <w:keepNext w:val="0"/>
        <w:keepLines w:val="0"/>
        <w:pageBreakBefore w:val="0"/>
        <w:widowControl/>
        <w:kinsoku w:val="0"/>
        <w:wordWrap/>
        <w:overflowPunct/>
        <w:topLinePunct w:val="0"/>
        <w:autoSpaceDE w:val="0"/>
        <w:autoSpaceDN w:val="0"/>
        <w:bidi w:val="0"/>
        <w:adjustRightInd w:val="0"/>
        <w:snapToGrid w:val="0"/>
        <w:spacing w:line="580" w:lineRule="exact"/>
        <w:jc w:val="center"/>
        <w:rPr>
          <w:rFonts w:hint="eastAsia" w:ascii="方正小标宋简体" w:hAnsi="方正小标宋简体" w:eastAsia="方正小标宋简体" w:cs="方正小标宋简体"/>
          <w:b w:val="0"/>
          <w:bCs w:val="0"/>
          <w:spacing w:val="-5"/>
          <w:sz w:val="44"/>
          <w:szCs w:val="44"/>
        </w:rPr>
      </w:pPr>
      <w:r>
        <w:rPr>
          <w:rFonts w:hint="eastAsia" w:ascii="方正小标宋简体" w:hAnsi="方正小标宋简体" w:eastAsia="方正小标宋简体" w:cs="方正小标宋简体"/>
          <w:b w:val="0"/>
          <w:bCs w:val="0"/>
          <w:spacing w:val="-5"/>
          <w:sz w:val="44"/>
          <w:szCs w:val="44"/>
          <w:lang w:val="en-US" w:eastAsia="zh-CN"/>
        </w:rPr>
        <w:t>《泉州台商投资区</w:t>
      </w:r>
      <w:r>
        <w:rPr>
          <w:rFonts w:hint="eastAsia" w:ascii="方正小标宋简体" w:hAnsi="方正小标宋简体" w:eastAsia="方正小标宋简体" w:cs="方正小标宋简体"/>
          <w:b w:val="0"/>
          <w:bCs w:val="0"/>
          <w:spacing w:val="-5"/>
          <w:sz w:val="44"/>
          <w:szCs w:val="44"/>
        </w:rPr>
        <w:t>小散工程安全生产</w:t>
      </w:r>
    </w:p>
    <w:p w14:paraId="4EDE2AD3">
      <w:pPr>
        <w:keepNext w:val="0"/>
        <w:keepLines w:val="0"/>
        <w:pageBreakBefore w:val="0"/>
        <w:widowControl/>
        <w:kinsoku w:val="0"/>
        <w:wordWrap/>
        <w:overflowPunct/>
        <w:topLinePunct w:val="0"/>
        <w:autoSpaceDE w:val="0"/>
        <w:autoSpaceDN w:val="0"/>
        <w:bidi w:val="0"/>
        <w:adjustRightInd w:val="0"/>
        <w:snapToGrid w:val="0"/>
        <w:spacing w:line="580" w:lineRule="exact"/>
        <w:jc w:val="center"/>
        <w:rPr>
          <w:rFonts w:hint="eastAsia" w:ascii="方正小标宋简体" w:hAnsi="方正小标宋简体" w:eastAsia="方正小标宋简体" w:cs="方正小标宋简体"/>
          <w:b w:val="0"/>
          <w:bCs w:val="0"/>
          <w:spacing w:val="-5"/>
          <w:sz w:val="44"/>
          <w:szCs w:val="44"/>
          <w:lang w:eastAsia="zh-CN"/>
        </w:rPr>
      </w:pPr>
      <w:r>
        <w:rPr>
          <w:rFonts w:hint="eastAsia" w:ascii="方正小标宋简体" w:hAnsi="方正小标宋简体" w:eastAsia="方正小标宋简体" w:cs="方正小标宋简体"/>
          <w:b w:val="0"/>
          <w:bCs w:val="0"/>
          <w:spacing w:val="-5"/>
          <w:sz w:val="44"/>
          <w:szCs w:val="44"/>
        </w:rPr>
        <w:t>纳管暂行规定</w:t>
      </w:r>
      <w:r>
        <w:rPr>
          <w:rFonts w:hint="eastAsia" w:ascii="方正小标宋简体" w:hAnsi="方正小标宋简体" w:eastAsia="方正小标宋简体" w:cs="方正小标宋简体"/>
          <w:b w:val="0"/>
          <w:bCs w:val="0"/>
          <w:spacing w:val="-5"/>
          <w:sz w:val="44"/>
          <w:szCs w:val="44"/>
          <w:lang w:eastAsia="zh-CN"/>
        </w:rPr>
        <w:t>（</w:t>
      </w:r>
      <w:r>
        <w:rPr>
          <w:rFonts w:hint="eastAsia" w:ascii="方正小标宋简体" w:hAnsi="方正小标宋简体" w:eastAsia="方正小标宋简体" w:cs="方正小标宋简体"/>
          <w:b w:val="0"/>
          <w:bCs w:val="0"/>
          <w:spacing w:val="-5"/>
          <w:sz w:val="44"/>
          <w:szCs w:val="44"/>
          <w:lang w:val="en-US" w:eastAsia="zh-CN"/>
        </w:rPr>
        <w:t>征求意见稿）</w:t>
      </w:r>
      <w:r>
        <w:rPr>
          <w:rFonts w:hint="eastAsia" w:ascii="方正小标宋简体" w:hAnsi="方正小标宋简体" w:eastAsia="方正小标宋简体" w:cs="方正小标宋简体"/>
          <w:b w:val="0"/>
          <w:bCs w:val="0"/>
          <w:spacing w:val="-5"/>
          <w:sz w:val="44"/>
          <w:szCs w:val="44"/>
          <w:lang w:eastAsia="zh-CN"/>
        </w:rPr>
        <w:t>》起草说明</w:t>
      </w:r>
    </w:p>
    <w:p w14:paraId="041D982A">
      <w:pPr>
        <w:keepNext w:val="0"/>
        <w:keepLines w:val="0"/>
        <w:pageBreakBefore w:val="0"/>
        <w:widowControl/>
        <w:kinsoku w:val="0"/>
        <w:wordWrap/>
        <w:overflowPunct/>
        <w:topLinePunct w:val="0"/>
        <w:autoSpaceDE w:val="0"/>
        <w:autoSpaceDN w:val="0"/>
        <w:bidi w:val="0"/>
        <w:adjustRightInd w:val="0"/>
        <w:snapToGrid w:val="0"/>
        <w:spacing w:line="580" w:lineRule="exact"/>
        <w:jc w:val="center"/>
        <w:rPr>
          <w:rFonts w:hint="eastAsia" w:ascii="方正小标宋简体" w:hAnsi="方正小标宋简体" w:eastAsia="方正小标宋简体" w:cs="方正小标宋简体"/>
          <w:b w:val="0"/>
          <w:bCs w:val="0"/>
          <w:spacing w:val="-5"/>
          <w:sz w:val="44"/>
          <w:szCs w:val="44"/>
          <w:lang w:eastAsia="zh-CN"/>
        </w:rPr>
      </w:pPr>
    </w:p>
    <w:p w14:paraId="54A1D2A3">
      <w:pPr>
        <w:keepNext w:val="0"/>
        <w:keepLines w:val="0"/>
        <w:pageBreakBefore w:val="0"/>
        <w:widowControl/>
        <w:kinsoku w:val="0"/>
        <w:wordWrap/>
        <w:overflowPunct/>
        <w:topLinePunct w:val="0"/>
        <w:autoSpaceDE w:val="0"/>
        <w:autoSpaceDN w:val="0"/>
        <w:bidi w:val="0"/>
        <w:adjustRightInd w:val="0"/>
        <w:snapToGrid w:val="0"/>
        <w:spacing w:line="560" w:lineRule="exact"/>
        <w:ind w:firstLine="680" w:firstLineChars="200"/>
        <w:jc w:val="left"/>
        <w:textAlignment w:val="baseline"/>
        <w:rPr>
          <w:rFonts w:hint="eastAsia" w:ascii="仿宋_GB2312" w:hAnsi="仿宋_GB2312" w:eastAsia="仿宋_GB2312" w:cs="仿宋_GB2312"/>
          <w:spacing w:val="10"/>
          <w:sz w:val="32"/>
          <w:szCs w:val="32"/>
          <w:lang w:eastAsia="zh-CN"/>
        </w:rPr>
      </w:pPr>
      <w:r>
        <w:rPr>
          <w:rFonts w:hint="eastAsia" w:ascii="仿宋_GB2312" w:hAnsi="仿宋_GB2312" w:eastAsia="仿宋_GB2312" w:cs="仿宋_GB2312"/>
          <w:spacing w:val="10"/>
          <w:sz w:val="32"/>
          <w:szCs w:val="32"/>
          <w:lang w:eastAsia="zh-CN"/>
        </w:rPr>
        <w:t>区自然资源与规划建设交通局就</w:t>
      </w:r>
      <w:r>
        <w:rPr>
          <w:rFonts w:hint="eastAsia" w:ascii="仿宋_GB2312" w:hAnsi="仿宋_GB2312" w:eastAsia="仿宋_GB2312" w:cs="仿宋_GB2312"/>
          <w:spacing w:val="10"/>
          <w:sz w:val="32"/>
          <w:szCs w:val="32"/>
          <w:lang w:val="en-US" w:eastAsia="zh-CN"/>
        </w:rPr>
        <w:t>《泉州台商投资区</w:t>
      </w:r>
      <w:r>
        <w:rPr>
          <w:rFonts w:hint="eastAsia" w:ascii="仿宋_GB2312" w:hAnsi="仿宋_GB2312" w:eastAsia="仿宋_GB2312" w:cs="仿宋_GB2312"/>
          <w:spacing w:val="10"/>
          <w:sz w:val="32"/>
          <w:szCs w:val="32"/>
          <w:lang w:eastAsia="zh-CN"/>
        </w:rPr>
        <w:t>小散工程安全生产纳管暂行规定（</w:t>
      </w:r>
      <w:r>
        <w:rPr>
          <w:rFonts w:hint="eastAsia" w:ascii="仿宋_GB2312" w:hAnsi="仿宋_GB2312" w:eastAsia="仿宋_GB2312" w:cs="仿宋_GB2312"/>
          <w:spacing w:val="10"/>
          <w:sz w:val="32"/>
          <w:szCs w:val="32"/>
          <w:lang w:val="en-US" w:eastAsia="zh-CN"/>
        </w:rPr>
        <w:t>征求意见稿）</w:t>
      </w:r>
      <w:r>
        <w:rPr>
          <w:rFonts w:hint="eastAsia" w:ascii="仿宋_GB2312" w:hAnsi="仿宋_GB2312" w:eastAsia="仿宋_GB2312" w:cs="仿宋_GB2312"/>
          <w:spacing w:val="10"/>
          <w:sz w:val="32"/>
          <w:szCs w:val="32"/>
          <w:lang w:eastAsia="zh-CN"/>
        </w:rPr>
        <w:t>》起草情况说明如下：</w:t>
      </w:r>
    </w:p>
    <w:p w14:paraId="090B97A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133" w:rightChars="0" w:firstLine="680" w:firstLineChars="200"/>
        <w:textAlignment w:val="baseline"/>
        <w:rPr>
          <w:rFonts w:hint="eastAsia" w:ascii="黑体" w:hAnsi="黑体" w:eastAsia="黑体" w:cs="黑体"/>
          <w:spacing w:val="10"/>
          <w:sz w:val="32"/>
          <w:szCs w:val="32"/>
        </w:rPr>
      </w:pPr>
      <w:r>
        <w:rPr>
          <w:rFonts w:hint="eastAsia" w:ascii="黑体" w:hAnsi="黑体" w:eastAsia="黑体" w:cs="黑体"/>
          <w:spacing w:val="10"/>
          <w:sz w:val="32"/>
          <w:szCs w:val="32"/>
          <w:lang w:eastAsia="zh-CN"/>
        </w:rPr>
        <w:t>一、起草背景</w:t>
      </w:r>
    </w:p>
    <w:p w14:paraId="1875CD00">
      <w:pPr>
        <w:keepNext w:val="0"/>
        <w:keepLines w:val="0"/>
        <w:pageBreakBefore w:val="0"/>
        <w:widowControl/>
        <w:kinsoku w:val="0"/>
        <w:wordWrap/>
        <w:overflowPunct/>
        <w:topLinePunct w:val="0"/>
        <w:autoSpaceDE w:val="0"/>
        <w:autoSpaceDN w:val="0"/>
        <w:bidi w:val="0"/>
        <w:adjustRightInd w:val="0"/>
        <w:snapToGrid w:val="0"/>
        <w:spacing w:line="580" w:lineRule="exact"/>
        <w:jc w:val="left"/>
        <w:rPr>
          <w:rFonts w:hint="eastAsia" w:ascii="仿宋_GB2312" w:hAnsi="仿宋_GB2312" w:eastAsia="仿宋_GB2312" w:cs="仿宋_GB2312"/>
          <w:spacing w:val="10"/>
          <w:sz w:val="32"/>
          <w:szCs w:val="32"/>
          <w:lang w:eastAsia="zh-CN"/>
        </w:rPr>
      </w:pPr>
      <w:r>
        <w:rPr>
          <w:rFonts w:hint="eastAsia" w:ascii="仿宋_GB2312" w:hAnsi="仿宋_GB2312" w:eastAsia="仿宋_GB2312" w:cs="仿宋_GB2312"/>
          <w:spacing w:val="10"/>
          <w:sz w:val="32"/>
          <w:szCs w:val="32"/>
          <w:lang w:eastAsia="zh-CN"/>
        </w:rPr>
        <w:t>为加强小散工程安全生产管理，落实各方主体责任，最大限度降低安全事故风险，保障人民群众生命财产安全，依据 《中华人民共和国安全生产法》《建设工程安全生产管理条例》《福建省物业管理条例》《</w:t>
      </w:r>
      <w:r>
        <w:rPr>
          <w:rFonts w:hint="eastAsia" w:ascii="仿宋_GB2312" w:hAnsi="仿宋_GB2312" w:eastAsia="仿宋_GB2312" w:cs="仿宋_GB2312"/>
          <w:spacing w:val="10"/>
          <w:sz w:val="32"/>
          <w:szCs w:val="32"/>
          <w:lang w:val="en-US" w:eastAsia="zh-CN"/>
        </w:rPr>
        <w:t>福建省房屋市政小散工程安全生产管理暂行办法</w:t>
      </w:r>
      <w:r>
        <w:rPr>
          <w:rFonts w:hint="eastAsia" w:ascii="仿宋_GB2312" w:hAnsi="仿宋_GB2312" w:eastAsia="仿宋_GB2312" w:cs="仿宋_GB2312"/>
          <w:spacing w:val="10"/>
          <w:sz w:val="32"/>
          <w:szCs w:val="32"/>
          <w:lang w:eastAsia="zh-CN"/>
        </w:rPr>
        <w:t>》《泉州市小散工程安全生产纳管暂行规定》等法律法规及相关规定，结合本区实际，制定</w:t>
      </w:r>
      <w:r>
        <w:rPr>
          <w:rFonts w:hint="eastAsia" w:ascii="仿宋_GB2312" w:hAnsi="仿宋_GB2312" w:eastAsia="仿宋_GB2312" w:cs="仿宋_GB2312"/>
          <w:spacing w:val="10"/>
          <w:sz w:val="32"/>
          <w:szCs w:val="32"/>
          <w:lang w:val="en-US" w:eastAsia="zh-CN"/>
        </w:rPr>
        <w:t>了《泉州台商投资区</w:t>
      </w:r>
      <w:r>
        <w:rPr>
          <w:rFonts w:hint="eastAsia" w:ascii="仿宋_GB2312" w:hAnsi="仿宋_GB2312" w:eastAsia="仿宋_GB2312" w:cs="仿宋_GB2312"/>
          <w:spacing w:val="10"/>
          <w:sz w:val="32"/>
          <w:szCs w:val="32"/>
          <w:lang w:eastAsia="zh-CN"/>
        </w:rPr>
        <w:t>小散工程安全生产纳管暂行规定（</w:t>
      </w:r>
      <w:r>
        <w:rPr>
          <w:rFonts w:hint="eastAsia" w:ascii="仿宋_GB2312" w:hAnsi="仿宋_GB2312" w:eastAsia="仿宋_GB2312" w:cs="仿宋_GB2312"/>
          <w:spacing w:val="10"/>
          <w:sz w:val="32"/>
          <w:szCs w:val="32"/>
          <w:lang w:val="en-US" w:eastAsia="zh-CN"/>
        </w:rPr>
        <w:t>征求意见稿）</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lang w:eastAsia="zh-CN"/>
        </w:rPr>
        <w:t>。</w:t>
      </w:r>
      <w:bookmarkStart w:id="0" w:name="_GoBack"/>
      <w:bookmarkEnd w:id="0"/>
    </w:p>
    <w:p w14:paraId="4085B1E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133" w:rightChars="0"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黑体" w:hAnsi="黑体" w:eastAsia="黑体" w:cs="黑体"/>
          <w:spacing w:val="10"/>
          <w:sz w:val="32"/>
          <w:szCs w:val="32"/>
          <w:lang w:eastAsia="zh-CN"/>
        </w:rPr>
        <w:t>二、</w:t>
      </w:r>
      <w:r>
        <w:rPr>
          <w:rFonts w:hint="eastAsia" w:ascii="黑体" w:hAnsi="黑体" w:eastAsia="黑体" w:cs="黑体"/>
          <w:spacing w:val="10"/>
          <w:sz w:val="32"/>
          <w:szCs w:val="32"/>
          <w:lang w:val="en-US" w:eastAsia="zh-CN"/>
        </w:rPr>
        <w:t xml:space="preserve">主要内容 </w:t>
      </w:r>
      <w:r>
        <w:rPr>
          <w:rFonts w:hint="eastAsia" w:ascii="仿宋_GB2312" w:hAnsi="仿宋_GB2312" w:eastAsia="仿宋_GB2312" w:cs="仿宋_GB2312"/>
          <w:spacing w:val="10"/>
          <w:sz w:val="32"/>
          <w:szCs w:val="32"/>
          <w:lang w:val="en-US" w:eastAsia="zh-CN"/>
        </w:rPr>
        <w:t xml:space="preserve"> </w:t>
      </w:r>
    </w:p>
    <w:p w14:paraId="614FCC2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133" w:rightChars="0" w:firstLine="680" w:firstLineChars="200"/>
        <w:textAlignment w:val="baseline"/>
        <w:rPr>
          <w:rFonts w:hint="eastAsia" w:ascii="仿宋_GB2312" w:hAnsi="仿宋_GB2312" w:eastAsia="仿宋_GB2312" w:cs="仿宋_GB2312"/>
          <w:b/>
          <w:bCs/>
          <w:spacing w:val="40"/>
          <w:sz w:val="32"/>
          <w:szCs w:val="32"/>
          <w:lang w:eastAsia="zh-CN"/>
        </w:rPr>
      </w:pPr>
      <w:r>
        <w:rPr>
          <w:rFonts w:hint="eastAsia" w:ascii="仿宋_GB2312" w:hAnsi="仿宋_GB2312" w:eastAsia="仿宋_GB2312" w:cs="仿宋_GB2312"/>
          <w:spacing w:val="10"/>
          <w:sz w:val="32"/>
          <w:szCs w:val="32"/>
          <w:lang w:val="en-US" w:eastAsia="zh-CN"/>
        </w:rPr>
        <w:t>主要内容包括：适用范围、基本原则、责任分工、工作要求、法律责任、其他</w:t>
      </w:r>
      <w:r>
        <w:rPr>
          <w:rFonts w:hint="default" w:ascii="Times New Roman" w:hAnsi="Times New Roman" w:eastAsia="仿宋_GB2312" w:cs="Times New Roman"/>
          <w:spacing w:val="10"/>
          <w:sz w:val="32"/>
          <w:szCs w:val="32"/>
          <w:lang w:val="en-US" w:eastAsia="zh-CN"/>
        </w:rPr>
        <w:t>6</w:t>
      </w:r>
      <w:r>
        <w:rPr>
          <w:rFonts w:hint="eastAsia" w:ascii="仿宋_GB2312" w:hAnsi="仿宋_GB2312" w:eastAsia="仿宋_GB2312" w:cs="仿宋_GB2312"/>
          <w:spacing w:val="10"/>
          <w:sz w:val="32"/>
          <w:szCs w:val="32"/>
          <w:lang w:val="en-US" w:eastAsia="zh-CN"/>
        </w:rPr>
        <w:t>大部分。</w:t>
      </w:r>
    </w:p>
    <w:p w14:paraId="12022F8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133" w:rightChars="0" w:firstLine="803" w:firstLineChars="200"/>
        <w:textAlignment w:val="baseline"/>
        <w:rPr>
          <w:rFonts w:hint="eastAsia" w:ascii="楷体" w:hAnsi="楷体" w:eastAsia="楷体" w:cs="楷体"/>
          <w:b/>
          <w:bCs/>
          <w:spacing w:val="40"/>
          <w:sz w:val="32"/>
          <w:szCs w:val="32"/>
          <w:lang w:eastAsia="zh-CN"/>
        </w:rPr>
      </w:pPr>
      <w:r>
        <w:rPr>
          <w:rFonts w:hint="eastAsia" w:ascii="楷体" w:hAnsi="楷体" w:eastAsia="楷体" w:cs="楷体"/>
          <w:b/>
          <w:bCs/>
          <w:spacing w:val="40"/>
          <w:sz w:val="32"/>
          <w:szCs w:val="32"/>
          <w:lang w:eastAsia="zh-CN"/>
        </w:rPr>
        <w:t>（一）适用范围</w:t>
      </w:r>
    </w:p>
    <w:p w14:paraId="4E4488E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133" w:rightChars="0"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工程投资额在</w:t>
      </w:r>
      <w:r>
        <w:rPr>
          <w:rFonts w:hint="eastAsia" w:ascii="Times New Roman" w:hAnsi="Times New Roman" w:eastAsia="仿宋_GB2312" w:cs="Times New Roman"/>
          <w:spacing w:val="10"/>
          <w:sz w:val="32"/>
          <w:szCs w:val="32"/>
          <w:lang w:val="en-US" w:eastAsia="zh-CN"/>
        </w:rPr>
        <w:t>100</w:t>
      </w:r>
      <w:r>
        <w:rPr>
          <w:rFonts w:hint="eastAsia" w:ascii="仿宋_GB2312" w:hAnsi="仿宋_GB2312" w:eastAsia="仿宋_GB2312" w:cs="仿宋_GB2312"/>
          <w:spacing w:val="10"/>
          <w:sz w:val="32"/>
          <w:szCs w:val="32"/>
          <w:lang w:val="en-US" w:eastAsia="zh-CN"/>
        </w:rPr>
        <w:t>万元以下(含</w:t>
      </w:r>
      <w:r>
        <w:rPr>
          <w:rFonts w:hint="eastAsia" w:ascii="Times New Roman" w:hAnsi="Times New Roman" w:eastAsia="仿宋_GB2312" w:cs="Times New Roman"/>
          <w:spacing w:val="10"/>
          <w:sz w:val="32"/>
          <w:szCs w:val="32"/>
          <w:lang w:val="en-US" w:eastAsia="zh-CN"/>
        </w:rPr>
        <w:t>100</w:t>
      </w:r>
      <w:r>
        <w:rPr>
          <w:rFonts w:hint="eastAsia" w:ascii="仿宋_GB2312" w:hAnsi="仿宋_GB2312" w:eastAsia="仿宋_GB2312" w:cs="仿宋_GB2312"/>
          <w:spacing w:val="10"/>
          <w:sz w:val="32"/>
          <w:szCs w:val="32"/>
          <w:lang w:val="en-US" w:eastAsia="zh-CN"/>
        </w:rPr>
        <w:t xml:space="preserve">万元)或者建筑面积在 </w:t>
      </w:r>
      <w:r>
        <w:rPr>
          <w:rFonts w:hint="eastAsia" w:ascii="Times New Roman" w:hAnsi="Times New Roman" w:eastAsia="仿宋_GB2312" w:cs="Times New Roman"/>
          <w:spacing w:val="10"/>
          <w:sz w:val="32"/>
          <w:szCs w:val="32"/>
          <w:lang w:val="en-US" w:eastAsia="zh-CN"/>
        </w:rPr>
        <w:t>500</w:t>
      </w:r>
      <w:r>
        <w:rPr>
          <w:rFonts w:hint="eastAsia" w:ascii="仿宋_GB2312" w:hAnsi="仿宋_GB2312" w:eastAsia="仿宋_GB2312" w:cs="仿宋_GB2312"/>
          <w:spacing w:val="10"/>
          <w:sz w:val="32"/>
          <w:szCs w:val="32"/>
          <w:lang w:val="en-US" w:eastAsia="zh-CN"/>
        </w:rPr>
        <w:t>平方米以下(含</w:t>
      </w:r>
      <w:r>
        <w:rPr>
          <w:rFonts w:hint="eastAsia" w:ascii="Times New Roman" w:hAnsi="Times New Roman" w:eastAsia="仿宋_GB2312" w:cs="Times New Roman"/>
          <w:spacing w:val="10"/>
          <w:sz w:val="32"/>
          <w:szCs w:val="32"/>
          <w:lang w:val="en-US" w:eastAsia="zh-CN"/>
        </w:rPr>
        <w:t>500</w:t>
      </w:r>
      <w:r>
        <w:rPr>
          <w:rFonts w:hint="eastAsia" w:ascii="仿宋_GB2312" w:hAnsi="仿宋_GB2312" w:eastAsia="仿宋_GB2312" w:cs="仿宋_GB2312"/>
          <w:spacing w:val="10"/>
          <w:sz w:val="32"/>
          <w:szCs w:val="32"/>
          <w:lang w:val="en-US" w:eastAsia="zh-CN"/>
        </w:rPr>
        <w:t>平方米)（以下统称“限额以下”）的房屋建筑和市政基础设施等小散工程有关建设活动及其安全生产管理。具体范围指各类小型建设工程的新建、改建、扩建等建设及其活动。</w:t>
      </w:r>
    </w:p>
    <w:p w14:paraId="25DB2BC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133" w:rightChars="0" w:firstLine="803" w:firstLineChars="200"/>
        <w:textAlignment w:val="baseline"/>
        <w:rPr>
          <w:rFonts w:hint="eastAsia" w:ascii="楷体" w:hAnsi="楷体" w:eastAsia="楷体" w:cs="楷体"/>
          <w:b/>
          <w:bCs/>
          <w:spacing w:val="40"/>
          <w:sz w:val="32"/>
          <w:szCs w:val="32"/>
          <w:lang w:eastAsia="zh-CN"/>
        </w:rPr>
      </w:pPr>
      <w:r>
        <w:rPr>
          <w:rFonts w:hint="eastAsia" w:ascii="楷体" w:hAnsi="楷体" w:eastAsia="楷体" w:cs="楷体"/>
          <w:b/>
          <w:bCs/>
          <w:spacing w:val="40"/>
          <w:sz w:val="32"/>
          <w:szCs w:val="32"/>
          <w:lang w:eastAsia="zh-CN"/>
        </w:rPr>
        <w:t>（二）基本原则</w:t>
      </w:r>
    </w:p>
    <w:p w14:paraId="1C4C56ED">
      <w:pPr>
        <w:keepNext w:val="0"/>
        <w:keepLines w:val="0"/>
        <w:pageBreakBefore w:val="0"/>
        <w:widowControl w:val="0"/>
        <w:kinsoku w:val="0"/>
        <w:wordWrap/>
        <w:overflowPunct/>
        <w:topLinePunct w:val="0"/>
        <w:autoSpaceDE w:val="0"/>
        <w:autoSpaceDN w:val="0"/>
        <w:bidi w:val="0"/>
        <w:adjustRightInd w:val="0"/>
        <w:snapToGrid w:val="0"/>
        <w:spacing w:line="580" w:lineRule="exact"/>
        <w:ind w:right="101" w:firstLine="73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spacing w:val="10"/>
          <w:sz w:val="32"/>
          <w:szCs w:val="32"/>
          <w:lang w:val="en-US" w:eastAsia="zh-CN"/>
        </w:rPr>
        <w:t>1.遵循协同管理原则。</w:t>
      </w:r>
      <w:r>
        <w:rPr>
          <w:rFonts w:hint="eastAsia" w:ascii="仿宋_GB2312" w:hAnsi="仿宋_GB2312" w:eastAsia="仿宋_GB2312" w:cs="仿宋_GB2312"/>
          <w:color w:val="auto"/>
          <w:spacing w:val="1"/>
          <w:sz w:val="32"/>
          <w:szCs w:val="32"/>
          <w:highlight w:val="none"/>
          <w:lang w:eastAsia="zh-CN"/>
        </w:rPr>
        <w:t>坚持</w:t>
      </w:r>
      <w:r>
        <w:rPr>
          <w:rFonts w:hint="eastAsia" w:ascii="仿宋_GB2312" w:hAnsi="仿宋_GB2312" w:eastAsia="仿宋_GB2312" w:cs="仿宋_GB2312"/>
          <w:color w:val="auto"/>
          <w:spacing w:val="1"/>
          <w:sz w:val="32"/>
          <w:szCs w:val="32"/>
          <w:highlight w:val="none"/>
        </w:rPr>
        <w:t>“全面纳管与</w:t>
      </w:r>
      <w:r>
        <w:rPr>
          <w:rFonts w:hint="eastAsia" w:ascii="仿宋_GB2312" w:hAnsi="仿宋_GB2312" w:eastAsia="仿宋_GB2312" w:cs="仿宋_GB2312"/>
          <w:color w:val="auto"/>
          <w:sz w:val="32"/>
          <w:szCs w:val="32"/>
          <w:highlight w:val="none"/>
        </w:rPr>
        <w:t>分类纳管</w:t>
      </w:r>
      <w:r>
        <w:rPr>
          <w:rFonts w:hint="eastAsia" w:ascii="仿宋_GB2312" w:hAnsi="仿宋_GB2312" w:eastAsia="仿宋_GB2312" w:cs="仿宋_GB2312"/>
          <w:color w:val="auto"/>
          <w:spacing w:val="9"/>
          <w:sz w:val="32"/>
          <w:szCs w:val="32"/>
          <w:highlight w:val="none"/>
        </w:rPr>
        <w:t>相结合”</w:t>
      </w:r>
      <w:r>
        <w:rPr>
          <w:rFonts w:hint="eastAsia" w:ascii="仿宋_GB2312" w:hAnsi="仿宋_GB2312" w:eastAsia="仿宋_GB2312" w:cs="仿宋_GB2312"/>
          <w:color w:val="auto"/>
          <w:spacing w:val="9"/>
          <w:sz w:val="32"/>
          <w:szCs w:val="32"/>
          <w:highlight w:val="none"/>
          <w:lang w:eastAsia="zh-CN"/>
        </w:rPr>
        <w:t>“</w:t>
      </w:r>
      <w:r>
        <w:rPr>
          <w:rFonts w:hint="eastAsia" w:ascii="仿宋_GB2312" w:hAnsi="仿宋_GB2312" w:eastAsia="仿宋_GB2312" w:cs="仿宋_GB2312"/>
          <w:color w:val="auto"/>
          <w:spacing w:val="9"/>
          <w:sz w:val="32"/>
          <w:szCs w:val="32"/>
          <w:highlight w:val="none"/>
        </w:rPr>
        <w:t>村(</w:t>
      </w:r>
      <w:r>
        <w:rPr>
          <w:rFonts w:hint="eastAsia" w:ascii="仿宋_GB2312" w:hAnsi="仿宋_GB2312" w:eastAsia="仿宋_GB2312" w:cs="仿宋_GB2312"/>
          <w:color w:val="auto"/>
          <w:spacing w:val="9"/>
          <w:sz w:val="32"/>
          <w:szCs w:val="32"/>
          <w:highlight w:val="none"/>
          <w:lang w:eastAsia="zh-CN"/>
        </w:rPr>
        <w:t>居</w:t>
      </w:r>
      <w:r>
        <w:rPr>
          <w:rFonts w:hint="eastAsia" w:ascii="仿宋_GB2312" w:hAnsi="仿宋_GB2312" w:eastAsia="仿宋_GB2312" w:cs="仿宋_GB2312"/>
          <w:color w:val="auto"/>
          <w:spacing w:val="9"/>
          <w:sz w:val="32"/>
          <w:szCs w:val="32"/>
          <w:highlight w:val="none"/>
        </w:rPr>
        <w:t>)网格化巡查为主、物业服务企业巡查与公众</w:t>
      </w:r>
      <w:r>
        <w:rPr>
          <w:rFonts w:hint="eastAsia" w:ascii="仿宋_GB2312" w:hAnsi="仿宋_GB2312" w:eastAsia="仿宋_GB2312" w:cs="仿宋_GB2312"/>
          <w:color w:val="auto"/>
          <w:spacing w:val="-20"/>
          <w:sz w:val="32"/>
          <w:szCs w:val="32"/>
          <w:highlight w:val="none"/>
        </w:rPr>
        <w:t>参与为辅</w:t>
      </w:r>
      <w:r>
        <w:rPr>
          <w:rFonts w:hint="eastAsia" w:ascii="仿宋_GB2312" w:hAnsi="仿宋_GB2312" w:eastAsia="仿宋_GB2312" w:cs="仿宋_GB2312"/>
          <w:color w:val="auto"/>
          <w:spacing w:val="9"/>
          <w:sz w:val="32"/>
          <w:szCs w:val="32"/>
          <w:highlight w:val="none"/>
          <w:lang w:eastAsia="zh-CN"/>
        </w:rPr>
        <w:t>”</w:t>
      </w:r>
      <w:r>
        <w:rPr>
          <w:rFonts w:hint="eastAsia" w:ascii="仿宋_GB2312" w:hAnsi="仿宋_GB2312" w:eastAsia="仿宋_GB2312" w:cs="仿宋_GB2312"/>
          <w:color w:val="auto"/>
          <w:spacing w:val="-20"/>
          <w:sz w:val="32"/>
          <w:szCs w:val="32"/>
          <w:highlight w:val="none"/>
        </w:rPr>
        <w:t>“属地管理和行业督导相结合”的原则。</w:t>
      </w:r>
    </w:p>
    <w:p w14:paraId="575BE24D">
      <w:pPr>
        <w:keepNext w:val="0"/>
        <w:keepLines w:val="0"/>
        <w:pageBreakBefore w:val="0"/>
        <w:widowControl w:val="0"/>
        <w:kinsoku w:val="0"/>
        <w:wordWrap/>
        <w:overflowPunct/>
        <w:topLinePunct w:val="0"/>
        <w:autoSpaceDE w:val="0"/>
        <w:autoSpaceDN w:val="0"/>
        <w:bidi w:val="0"/>
        <w:adjustRightInd w:val="0"/>
        <w:snapToGrid w:val="0"/>
        <w:spacing w:line="580" w:lineRule="exact"/>
        <w:ind w:right="122" w:firstLine="73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spacing w:val="10"/>
          <w:sz w:val="32"/>
          <w:szCs w:val="32"/>
          <w:lang w:val="en-US" w:eastAsia="zh-CN"/>
        </w:rPr>
        <w:t>2.遵循责任明晰原则。</w:t>
      </w:r>
      <w:r>
        <w:rPr>
          <w:rFonts w:hint="eastAsia" w:ascii="仿宋_GB2312" w:hAnsi="仿宋_GB2312" w:eastAsia="仿宋_GB2312" w:cs="仿宋_GB2312"/>
          <w:color w:val="auto"/>
          <w:spacing w:val="12"/>
          <w:sz w:val="32"/>
          <w:szCs w:val="32"/>
          <w:highlight w:val="none"/>
        </w:rPr>
        <w:t>建设单位</w:t>
      </w:r>
      <w:r>
        <w:rPr>
          <w:rFonts w:hint="eastAsia" w:ascii="仿宋_GB2312" w:hAnsi="仿宋_GB2312" w:eastAsia="仿宋_GB2312" w:cs="仿宋_GB2312"/>
          <w:color w:val="auto"/>
          <w:spacing w:val="12"/>
          <w:sz w:val="32"/>
          <w:szCs w:val="32"/>
          <w:highlight w:val="none"/>
          <w:lang w:eastAsia="zh-CN"/>
        </w:rPr>
        <w:t>（</w:t>
      </w:r>
      <w:r>
        <w:rPr>
          <w:rFonts w:hint="eastAsia" w:ascii="仿宋_GB2312" w:hAnsi="仿宋_GB2312" w:eastAsia="仿宋_GB2312" w:cs="仿宋_GB2312"/>
          <w:color w:val="auto"/>
          <w:spacing w:val="10"/>
          <w:sz w:val="32"/>
          <w:szCs w:val="32"/>
          <w:highlight w:val="none"/>
          <w:lang w:eastAsia="zh-CN"/>
        </w:rPr>
        <w:t>指投资进行小散工程建设的单位或个人</w:t>
      </w:r>
      <w:r>
        <w:rPr>
          <w:rFonts w:hint="eastAsia" w:ascii="仿宋_GB2312" w:hAnsi="仿宋_GB2312" w:eastAsia="仿宋_GB2312" w:cs="仿宋_GB2312"/>
          <w:color w:val="auto"/>
          <w:spacing w:val="12"/>
          <w:sz w:val="32"/>
          <w:szCs w:val="32"/>
          <w:highlight w:val="none"/>
          <w:lang w:eastAsia="zh-CN"/>
        </w:rPr>
        <w:t>）</w:t>
      </w:r>
      <w:r>
        <w:rPr>
          <w:rFonts w:hint="eastAsia" w:ascii="仿宋_GB2312" w:hAnsi="仿宋_GB2312" w:eastAsia="仿宋_GB2312" w:cs="仿宋_GB2312"/>
          <w:color w:val="auto"/>
          <w:spacing w:val="12"/>
          <w:sz w:val="32"/>
          <w:szCs w:val="32"/>
          <w:highlight w:val="none"/>
        </w:rPr>
        <w:t>负首要责任，生产</w:t>
      </w:r>
      <w:r>
        <w:rPr>
          <w:rFonts w:hint="eastAsia" w:ascii="仿宋_GB2312" w:hAnsi="仿宋_GB2312" w:eastAsia="仿宋_GB2312" w:cs="仿宋_GB2312"/>
          <w:color w:val="auto"/>
          <w:spacing w:val="4"/>
          <w:sz w:val="32"/>
          <w:szCs w:val="32"/>
          <w:highlight w:val="none"/>
        </w:rPr>
        <w:t>经营单位</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10"/>
          <w:sz w:val="32"/>
          <w:szCs w:val="32"/>
          <w:highlight w:val="none"/>
          <w:lang w:eastAsia="zh-CN"/>
        </w:rPr>
        <w:t>指依法从事小散工程施工的</w:t>
      </w:r>
      <w:r>
        <w:rPr>
          <w:rFonts w:hint="eastAsia" w:ascii="仿宋_GB2312" w:hAnsi="仿宋_GB2312" w:eastAsia="仿宋_GB2312" w:cs="仿宋_GB2312"/>
          <w:color w:val="auto"/>
          <w:spacing w:val="3"/>
          <w:sz w:val="32"/>
          <w:szCs w:val="32"/>
          <w:highlight w:val="none"/>
        </w:rPr>
        <w:t>企业法人、非企业法人的合伙组织、</w:t>
      </w:r>
      <w:r>
        <w:rPr>
          <w:rFonts w:hint="eastAsia" w:ascii="仿宋_GB2312" w:hAnsi="仿宋_GB2312" w:eastAsia="仿宋_GB2312" w:cs="仿宋_GB2312"/>
          <w:color w:val="auto"/>
          <w:spacing w:val="3"/>
          <w:sz w:val="32"/>
          <w:szCs w:val="32"/>
          <w:highlight w:val="none"/>
          <w:lang w:eastAsia="zh-CN"/>
        </w:rPr>
        <w:t>个</w:t>
      </w:r>
      <w:r>
        <w:rPr>
          <w:rFonts w:hint="eastAsia" w:ascii="仿宋_GB2312" w:hAnsi="仿宋_GB2312" w:eastAsia="仿宋_GB2312" w:cs="仿宋_GB2312"/>
          <w:color w:val="auto"/>
          <w:spacing w:val="3"/>
          <w:sz w:val="32"/>
          <w:szCs w:val="32"/>
          <w:highlight w:val="none"/>
        </w:rPr>
        <w:t>体工商户和自然人等</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rPr>
        <w:t>负主体责任，属地政府负监管责任</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rPr>
        <w:t>行业主管部门负责</w:t>
      </w:r>
      <w:r>
        <w:rPr>
          <w:rFonts w:hint="eastAsia" w:ascii="仿宋_GB2312" w:hAnsi="仿宋_GB2312" w:eastAsia="仿宋_GB2312" w:cs="仿宋_GB2312"/>
          <w:color w:val="auto"/>
          <w:spacing w:val="1"/>
          <w:sz w:val="32"/>
          <w:szCs w:val="32"/>
          <w:highlight w:val="none"/>
        </w:rPr>
        <w:t>协调指导并依法开展相关违法行为查处</w:t>
      </w:r>
      <w:r>
        <w:rPr>
          <w:rFonts w:hint="eastAsia" w:ascii="仿宋_GB2312" w:hAnsi="仿宋_GB2312" w:eastAsia="仿宋_GB2312" w:cs="仿宋_GB2312"/>
          <w:color w:val="auto"/>
          <w:spacing w:val="1"/>
          <w:sz w:val="32"/>
          <w:szCs w:val="32"/>
          <w:highlight w:val="none"/>
          <w:lang w:eastAsia="zh-CN"/>
        </w:rPr>
        <w:t>。</w:t>
      </w:r>
    </w:p>
    <w:p w14:paraId="22EB97F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133" w:rightChars="0" w:firstLine="803" w:firstLineChars="200"/>
        <w:textAlignment w:val="baseline"/>
        <w:rPr>
          <w:rFonts w:hint="eastAsia" w:ascii="楷体" w:hAnsi="楷体" w:eastAsia="楷体" w:cs="楷体"/>
          <w:b/>
          <w:bCs/>
          <w:spacing w:val="40"/>
          <w:sz w:val="32"/>
          <w:szCs w:val="32"/>
          <w:lang w:eastAsia="zh-CN"/>
        </w:rPr>
      </w:pPr>
      <w:r>
        <w:rPr>
          <w:rFonts w:hint="eastAsia" w:ascii="楷体" w:hAnsi="楷体" w:eastAsia="楷体" w:cs="楷体"/>
          <w:b/>
          <w:bCs/>
          <w:spacing w:val="40"/>
          <w:sz w:val="32"/>
          <w:szCs w:val="32"/>
          <w:lang w:eastAsia="zh-CN"/>
        </w:rPr>
        <w:t>（三）责任分工</w:t>
      </w:r>
    </w:p>
    <w:p w14:paraId="53AB65E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133" w:rightChars="0" w:firstLine="652" w:firstLineChars="200"/>
        <w:textAlignment w:val="baseline"/>
        <w:rPr>
          <w:rFonts w:hint="eastAsia" w:ascii="仿宋_GB2312" w:hAnsi="仿宋_GB2312" w:eastAsia="仿宋_GB2312" w:cs="仿宋_GB2312"/>
          <w:b w:val="0"/>
          <w:bCs w:val="0"/>
          <w:color w:val="auto"/>
          <w:spacing w:val="3"/>
          <w:sz w:val="32"/>
          <w:szCs w:val="32"/>
          <w:highlight w:val="none"/>
          <w:lang w:val="en-US" w:eastAsia="zh-CN"/>
        </w:rPr>
      </w:pPr>
      <w:r>
        <w:rPr>
          <w:rFonts w:hint="eastAsia" w:ascii="仿宋_GB2312" w:hAnsi="仿宋_GB2312" w:eastAsia="仿宋_GB2312" w:cs="仿宋_GB2312"/>
          <w:b w:val="0"/>
          <w:bCs w:val="0"/>
          <w:color w:val="auto"/>
          <w:spacing w:val="3"/>
          <w:sz w:val="32"/>
          <w:szCs w:val="32"/>
          <w:highlight w:val="none"/>
          <w:lang w:val="en-US" w:eastAsia="zh-CN"/>
        </w:rPr>
        <w:t>小散工程安全生产纳管由建设单位负首要责任，生产经营单位负主体责任，属地政府负监管责任，行业主管部门负责协调指导并依法开展相关违法活动查处。</w:t>
      </w:r>
    </w:p>
    <w:p w14:paraId="1467588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133" w:rightChars="0" w:firstLine="803" w:firstLineChars="200"/>
        <w:textAlignment w:val="baseline"/>
        <w:rPr>
          <w:rFonts w:hint="eastAsia" w:ascii="楷体" w:hAnsi="楷体" w:eastAsia="楷体" w:cs="楷体"/>
          <w:b/>
          <w:bCs/>
          <w:spacing w:val="40"/>
          <w:sz w:val="32"/>
          <w:szCs w:val="32"/>
          <w:lang w:eastAsia="zh-CN"/>
        </w:rPr>
      </w:pPr>
      <w:r>
        <w:rPr>
          <w:rFonts w:hint="eastAsia" w:ascii="楷体" w:hAnsi="楷体" w:eastAsia="楷体" w:cs="楷体"/>
          <w:b/>
          <w:bCs/>
          <w:spacing w:val="40"/>
          <w:sz w:val="32"/>
          <w:szCs w:val="32"/>
          <w:lang w:eastAsia="zh-CN"/>
        </w:rPr>
        <w:t>（四）工作要求</w:t>
      </w:r>
    </w:p>
    <w:p w14:paraId="43EA07CE">
      <w:pPr>
        <w:keepNext w:val="0"/>
        <w:keepLines w:val="0"/>
        <w:pageBreakBefore w:val="0"/>
        <w:widowControl/>
        <w:kinsoku w:val="0"/>
        <w:wordWrap/>
        <w:overflowPunct/>
        <w:topLinePunct w:val="0"/>
        <w:autoSpaceDE w:val="0"/>
        <w:autoSpaceDN w:val="0"/>
        <w:bidi w:val="0"/>
        <w:adjustRightInd w:val="0"/>
        <w:snapToGrid w:val="0"/>
        <w:spacing w:line="560" w:lineRule="exact"/>
        <w:ind w:right="108" w:firstLine="700" w:firstLineChars="200"/>
        <w:jc w:val="both"/>
        <w:textAlignment w:val="baseline"/>
        <w:rPr>
          <w:rFonts w:hint="eastAsia" w:ascii="仿宋_GB2312" w:hAnsi="仿宋_GB2312" w:eastAsia="仿宋_GB2312" w:cs="仿宋_GB2312"/>
          <w:spacing w:val="15"/>
          <w:sz w:val="32"/>
          <w:szCs w:val="32"/>
          <w:lang w:eastAsia="zh-CN"/>
        </w:rPr>
      </w:pPr>
      <w:r>
        <w:rPr>
          <w:rFonts w:hint="eastAsia" w:ascii="仿宋_GB2312" w:hAnsi="仿宋_GB2312" w:eastAsia="仿宋_GB2312" w:cs="仿宋_GB2312"/>
          <w:spacing w:val="15"/>
          <w:sz w:val="32"/>
          <w:szCs w:val="32"/>
          <w:lang w:val="en-US" w:eastAsia="zh-CN"/>
        </w:rPr>
        <w:t>1.</w:t>
      </w:r>
      <w:r>
        <w:rPr>
          <w:rFonts w:hint="eastAsia" w:ascii="仿宋_GB2312" w:hAnsi="仿宋_GB2312" w:eastAsia="仿宋_GB2312" w:cs="仿宋_GB2312"/>
          <w:spacing w:val="15"/>
          <w:sz w:val="32"/>
          <w:szCs w:val="32"/>
        </w:rPr>
        <w:t>小散工程实行信息登记制度，由所在地乡镇委托村(</w:t>
      </w:r>
      <w:r>
        <w:rPr>
          <w:rFonts w:hint="eastAsia" w:ascii="仿宋_GB2312" w:hAnsi="仿宋_GB2312" w:eastAsia="仿宋_GB2312" w:cs="仿宋_GB2312"/>
          <w:spacing w:val="15"/>
          <w:sz w:val="32"/>
          <w:szCs w:val="32"/>
          <w:lang w:eastAsia="zh-CN"/>
        </w:rPr>
        <w:t>居</w:t>
      </w:r>
      <w:r>
        <w:rPr>
          <w:rFonts w:hint="eastAsia" w:ascii="仿宋_GB2312" w:hAnsi="仿宋_GB2312" w:eastAsia="仿宋_GB2312" w:cs="仿宋_GB2312"/>
          <w:spacing w:val="15"/>
          <w:sz w:val="32"/>
          <w:szCs w:val="32"/>
        </w:rPr>
        <w:t>)实施信息登记服务；有物业服务企业的，由物业服务企业协助村(</w:t>
      </w:r>
      <w:r>
        <w:rPr>
          <w:rFonts w:hint="eastAsia" w:ascii="仿宋_GB2312" w:hAnsi="仿宋_GB2312" w:eastAsia="仿宋_GB2312" w:cs="仿宋_GB2312"/>
          <w:spacing w:val="15"/>
          <w:sz w:val="32"/>
          <w:szCs w:val="32"/>
          <w:lang w:eastAsia="zh-CN"/>
        </w:rPr>
        <w:t>居</w:t>
      </w:r>
      <w:r>
        <w:rPr>
          <w:rFonts w:hint="eastAsia" w:ascii="仿宋_GB2312" w:hAnsi="仿宋_GB2312" w:eastAsia="仿宋_GB2312" w:cs="仿宋_GB2312"/>
          <w:spacing w:val="15"/>
          <w:sz w:val="32"/>
          <w:szCs w:val="32"/>
        </w:rPr>
        <w:t>)办理登记</w:t>
      </w:r>
      <w:r>
        <w:rPr>
          <w:rFonts w:hint="eastAsia" w:ascii="仿宋_GB2312" w:hAnsi="仿宋_GB2312" w:eastAsia="仿宋_GB2312" w:cs="仿宋_GB2312"/>
          <w:spacing w:val="15"/>
          <w:sz w:val="32"/>
          <w:szCs w:val="32"/>
          <w:lang w:eastAsia="zh-CN"/>
        </w:rPr>
        <w:t>。</w:t>
      </w:r>
    </w:p>
    <w:p w14:paraId="390829AD">
      <w:pPr>
        <w:keepNext w:val="0"/>
        <w:keepLines w:val="0"/>
        <w:pageBreakBefore w:val="0"/>
        <w:widowControl/>
        <w:kinsoku w:val="0"/>
        <w:wordWrap/>
        <w:overflowPunct/>
        <w:topLinePunct w:val="0"/>
        <w:autoSpaceDE w:val="0"/>
        <w:autoSpaceDN w:val="0"/>
        <w:bidi w:val="0"/>
        <w:adjustRightInd w:val="0"/>
        <w:snapToGrid w:val="0"/>
        <w:spacing w:line="560" w:lineRule="exact"/>
        <w:ind w:right="108" w:firstLine="700" w:firstLineChars="200"/>
        <w:jc w:val="both"/>
        <w:textAlignment w:val="baseline"/>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pacing w:val="15"/>
          <w:sz w:val="32"/>
          <w:szCs w:val="32"/>
          <w:lang w:val="en-US" w:eastAsia="zh-CN"/>
        </w:rPr>
        <w:t>2.</w:t>
      </w:r>
      <w:r>
        <w:rPr>
          <w:rFonts w:hint="eastAsia" w:ascii="仿宋_GB2312" w:hAnsi="仿宋_GB2312" w:eastAsia="仿宋_GB2312" w:cs="仿宋_GB2312"/>
          <w:spacing w:val="6"/>
          <w:sz w:val="32"/>
          <w:szCs w:val="32"/>
          <w:highlight w:val="none"/>
        </w:rPr>
        <w:t>村(</w:t>
      </w:r>
      <w:r>
        <w:rPr>
          <w:rFonts w:hint="eastAsia" w:ascii="仿宋_GB2312" w:hAnsi="仿宋_GB2312" w:eastAsia="仿宋_GB2312" w:cs="仿宋_GB2312"/>
          <w:spacing w:val="6"/>
          <w:sz w:val="32"/>
          <w:szCs w:val="32"/>
          <w:highlight w:val="none"/>
          <w:lang w:eastAsia="zh-CN"/>
        </w:rPr>
        <w:t>居</w:t>
      </w:r>
      <w:r>
        <w:rPr>
          <w:rFonts w:hint="eastAsia" w:ascii="仿宋_GB2312" w:hAnsi="仿宋_GB2312" w:eastAsia="仿宋_GB2312" w:cs="仿宋_GB2312"/>
          <w:spacing w:val="6"/>
          <w:sz w:val="32"/>
          <w:szCs w:val="32"/>
          <w:highlight w:val="none"/>
        </w:rPr>
        <w:t>)或物业服务企业开展信息登记时，应当对建设单位提交的信息登记材料进行形式审查。</w:t>
      </w:r>
    </w:p>
    <w:p w14:paraId="1C5D9CD8">
      <w:pPr>
        <w:keepNext w:val="0"/>
        <w:keepLines w:val="0"/>
        <w:pageBreakBefore w:val="0"/>
        <w:widowControl w:val="0"/>
        <w:kinsoku w:val="0"/>
        <w:wordWrap/>
        <w:overflowPunct/>
        <w:topLinePunct w:val="0"/>
        <w:autoSpaceDE w:val="0"/>
        <w:autoSpaceDN w:val="0"/>
        <w:bidi w:val="0"/>
        <w:adjustRightInd w:val="0"/>
        <w:snapToGrid w:val="0"/>
        <w:spacing w:line="580" w:lineRule="exact"/>
        <w:ind w:right="108" w:firstLine="759"/>
        <w:jc w:val="both"/>
        <w:rPr>
          <w:rFonts w:hint="eastAsia" w:ascii="仿宋_GB2312" w:hAnsi="仿宋_GB2312" w:eastAsia="仿宋_GB2312" w:cs="仿宋_GB2312"/>
          <w:spacing w:val="15"/>
          <w:sz w:val="32"/>
          <w:szCs w:val="32"/>
          <w:lang w:eastAsia="zh-CN"/>
        </w:rPr>
      </w:pPr>
      <w:r>
        <w:rPr>
          <w:rFonts w:hint="eastAsia" w:ascii="仿宋_GB2312" w:hAnsi="仿宋_GB2312" w:eastAsia="仿宋_GB2312" w:cs="仿宋_GB2312"/>
          <w:spacing w:val="15"/>
          <w:sz w:val="32"/>
          <w:szCs w:val="32"/>
          <w:lang w:val="en-US" w:eastAsia="zh-CN"/>
        </w:rPr>
        <w:t>3.</w:t>
      </w:r>
      <w:r>
        <w:rPr>
          <w:rFonts w:hint="eastAsia" w:ascii="仿宋_GB2312" w:hAnsi="仿宋_GB2312" w:eastAsia="仿宋_GB2312" w:cs="仿宋_GB2312"/>
          <w:spacing w:val="6"/>
          <w:sz w:val="32"/>
          <w:szCs w:val="32"/>
          <w:highlight w:val="none"/>
        </w:rPr>
        <w:t>村(</w:t>
      </w:r>
      <w:r>
        <w:rPr>
          <w:rFonts w:hint="eastAsia" w:ascii="仿宋_GB2312" w:hAnsi="仿宋_GB2312" w:eastAsia="仿宋_GB2312" w:cs="仿宋_GB2312"/>
          <w:spacing w:val="6"/>
          <w:sz w:val="32"/>
          <w:szCs w:val="32"/>
          <w:highlight w:val="none"/>
          <w:lang w:eastAsia="zh-CN"/>
        </w:rPr>
        <w:t>居</w:t>
      </w:r>
      <w:r>
        <w:rPr>
          <w:rFonts w:hint="eastAsia" w:ascii="仿宋_GB2312" w:hAnsi="仿宋_GB2312" w:eastAsia="仿宋_GB2312" w:cs="仿宋_GB2312"/>
          <w:spacing w:val="6"/>
          <w:sz w:val="32"/>
          <w:szCs w:val="32"/>
          <w:highlight w:val="none"/>
        </w:rPr>
        <w:t>)专职安全监管员、受委托的第三方机构工作人员或者物业服务企业巡查人员负责做好小散工程的日常巡查监管，并对发现的问题进行处理</w:t>
      </w:r>
      <w:r>
        <w:rPr>
          <w:rFonts w:hint="eastAsia" w:ascii="仿宋_GB2312" w:hAnsi="仿宋_GB2312" w:eastAsia="仿宋_GB2312" w:cs="仿宋_GB2312"/>
          <w:spacing w:val="15"/>
          <w:sz w:val="32"/>
          <w:szCs w:val="32"/>
          <w:lang w:eastAsia="zh-CN"/>
        </w:rPr>
        <w:t>。</w:t>
      </w:r>
    </w:p>
    <w:p w14:paraId="18D8D9C4">
      <w:pPr>
        <w:keepNext w:val="0"/>
        <w:keepLines w:val="0"/>
        <w:pageBreakBefore w:val="0"/>
        <w:widowControl/>
        <w:kinsoku w:val="0"/>
        <w:wordWrap/>
        <w:overflowPunct/>
        <w:topLinePunct w:val="0"/>
        <w:autoSpaceDE w:val="0"/>
        <w:autoSpaceDN w:val="0"/>
        <w:bidi w:val="0"/>
        <w:adjustRightInd w:val="0"/>
        <w:snapToGrid w:val="0"/>
        <w:spacing w:line="560" w:lineRule="exact"/>
        <w:ind w:right="108" w:firstLine="700" w:firstLineChars="200"/>
        <w:jc w:val="both"/>
        <w:textAlignment w:val="baseline"/>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lang w:val="en-US" w:eastAsia="zh-CN"/>
        </w:rPr>
        <w:t>4.</w:t>
      </w:r>
      <w:r>
        <w:rPr>
          <w:rFonts w:hint="eastAsia" w:ascii="仿宋_GB2312" w:hAnsi="仿宋_GB2312" w:eastAsia="仿宋_GB2312" w:cs="仿宋_GB2312"/>
          <w:spacing w:val="15"/>
          <w:sz w:val="32"/>
          <w:szCs w:val="32"/>
        </w:rPr>
        <w:t>小散工程原则上在完工后</w:t>
      </w:r>
      <w:r>
        <w:rPr>
          <w:rFonts w:hint="default" w:ascii="Times New Roman" w:hAnsi="Times New Roman" w:eastAsia="仿宋_GB2312" w:cs="Times New Roman"/>
          <w:spacing w:val="15"/>
          <w:sz w:val="32"/>
          <w:szCs w:val="32"/>
        </w:rPr>
        <w:t>3</w:t>
      </w:r>
      <w:r>
        <w:rPr>
          <w:rFonts w:hint="eastAsia" w:ascii="仿宋_GB2312" w:hAnsi="仿宋_GB2312" w:eastAsia="仿宋_GB2312" w:cs="仿宋_GB2312"/>
          <w:spacing w:val="15"/>
          <w:sz w:val="32"/>
          <w:szCs w:val="32"/>
        </w:rPr>
        <w:t>个工作日内，建设单位应向信息登记单位申请完工登记。巡查人员发现小散工程已完工但未进行完工登记的，立即联系建设单位，并告知其及时申请完工登记。</w:t>
      </w:r>
    </w:p>
    <w:p w14:paraId="46DE43E2">
      <w:pPr>
        <w:keepNext w:val="0"/>
        <w:keepLines w:val="0"/>
        <w:pageBreakBefore w:val="0"/>
        <w:widowControl/>
        <w:kinsoku w:val="0"/>
        <w:wordWrap/>
        <w:overflowPunct/>
        <w:topLinePunct w:val="0"/>
        <w:autoSpaceDE w:val="0"/>
        <w:autoSpaceDN w:val="0"/>
        <w:bidi w:val="0"/>
        <w:adjustRightInd w:val="0"/>
        <w:snapToGrid w:val="0"/>
        <w:spacing w:line="560" w:lineRule="exact"/>
        <w:ind w:right="108" w:firstLine="759"/>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5.</w:t>
      </w:r>
      <w:r>
        <w:rPr>
          <w:rFonts w:hint="eastAsia" w:ascii="仿宋_GB2312" w:hAnsi="仿宋_GB2312" w:eastAsia="仿宋_GB2312" w:cs="仿宋_GB2312"/>
          <w:spacing w:val="6"/>
          <w:sz w:val="32"/>
          <w:szCs w:val="32"/>
          <w:lang w:eastAsia="zh-CN"/>
        </w:rPr>
        <w:t>区级</w:t>
      </w:r>
      <w:r>
        <w:rPr>
          <w:rFonts w:hint="eastAsia" w:ascii="仿宋_GB2312" w:hAnsi="仿宋_GB2312" w:eastAsia="仿宋_GB2312" w:cs="仿宋_GB2312"/>
          <w:spacing w:val="6"/>
          <w:sz w:val="32"/>
          <w:szCs w:val="32"/>
        </w:rPr>
        <w:t>建设行业主管部门定期对乡镇开展相关业务培训、指导；各行业主管部门全面加强小散工程安全生产宣传教育培训，提高公民、法人和其他组织的安全意识和安全生产水平。</w:t>
      </w:r>
    </w:p>
    <w:p w14:paraId="5E75571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133" w:rightChars="0" w:firstLine="401" w:firstLineChars="100"/>
        <w:textAlignment w:val="baseline"/>
        <w:rPr>
          <w:rFonts w:hint="eastAsia" w:ascii="楷体" w:hAnsi="楷体" w:eastAsia="楷体" w:cs="楷体"/>
          <w:b/>
          <w:bCs/>
          <w:spacing w:val="40"/>
          <w:sz w:val="32"/>
          <w:szCs w:val="32"/>
          <w:lang w:eastAsia="zh-CN"/>
        </w:rPr>
      </w:pPr>
      <w:r>
        <w:rPr>
          <w:rFonts w:hint="eastAsia" w:ascii="楷体" w:hAnsi="楷体" w:eastAsia="楷体" w:cs="楷体"/>
          <w:b/>
          <w:bCs/>
          <w:spacing w:val="40"/>
          <w:sz w:val="32"/>
          <w:szCs w:val="32"/>
          <w:lang w:eastAsia="zh-CN"/>
        </w:rPr>
        <w:t>（五）法律责任</w:t>
      </w:r>
    </w:p>
    <w:p w14:paraId="43D4D196">
      <w:pPr>
        <w:keepNext w:val="0"/>
        <w:keepLines w:val="0"/>
        <w:pageBreakBefore w:val="0"/>
        <w:widowControl w:val="0"/>
        <w:kinsoku w:val="0"/>
        <w:wordWrap/>
        <w:overflowPunct/>
        <w:topLinePunct w:val="0"/>
        <w:autoSpaceDE w:val="0"/>
        <w:autoSpaceDN w:val="0"/>
        <w:bidi w:val="0"/>
        <w:adjustRightInd w:val="0"/>
        <w:snapToGrid w:val="0"/>
        <w:spacing w:line="580" w:lineRule="exact"/>
        <w:ind w:right="108" w:firstLine="759"/>
        <w:jc w:val="both"/>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sz w:val="32"/>
          <w:szCs w:val="32"/>
        </w:rPr>
        <w:t>建设单位或生产经营单位发生安全责任事故的，依法处理；涉嫌构成犯罪的，移送司法机关处理。</w:t>
      </w:r>
    </w:p>
    <w:p w14:paraId="073BEB26">
      <w:pPr>
        <w:keepNext w:val="0"/>
        <w:keepLines w:val="0"/>
        <w:pageBreakBefore w:val="0"/>
        <w:widowControl w:val="0"/>
        <w:kinsoku w:val="0"/>
        <w:wordWrap/>
        <w:overflowPunct/>
        <w:topLinePunct w:val="0"/>
        <w:autoSpaceDE w:val="0"/>
        <w:autoSpaceDN w:val="0"/>
        <w:bidi w:val="0"/>
        <w:adjustRightInd w:val="0"/>
        <w:snapToGrid w:val="0"/>
        <w:spacing w:line="580" w:lineRule="exact"/>
        <w:ind w:right="108" w:firstLine="759"/>
        <w:jc w:val="both"/>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2.生产经营</w:t>
      </w:r>
      <w:r>
        <w:rPr>
          <w:rFonts w:hint="eastAsia" w:ascii="仿宋_GB2312" w:hAnsi="仿宋_GB2312" w:eastAsia="仿宋_GB2312" w:cs="仿宋_GB2312"/>
          <w:spacing w:val="6"/>
          <w:sz w:val="32"/>
          <w:szCs w:val="32"/>
          <w:lang w:eastAsia="zh-CN"/>
        </w:rPr>
        <w:t>单位存在发生责任安全事故等四项行为的，依法实行信用</w:t>
      </w:r>
      <w:r>
        <w:rPr>
          <w:rFonts w:hint="eastAsia" w:ascii="仿宋_GB2312" w:hAnsi="仿宋_GB2312" w:eastAsia="仿宋_GB2312" w:cs="仿宋_GB2312"/>
          <w:spacing w:val="6"/>
          <w:sz w:val="32"/>
          <w:szCs w:val="32"/>
          <w:lang w:val="en-US" w:eastAsia="zh-CN"/>
        </w:rPr>
        <w:t>合规</w:t>
      </w:r>
      <w:r>
        <w:rPr>
          <w:rFonts w:hint="eastAsia" w:ascii="仿宋_GB2312" w:hAnsi="仿宋_GB2312" w:eastAsia="仿宋_GB2312" w:cs="仿宋_GB2312"/>
          <w:spacing w:val="6"/>
          <w:sz w:val="32"/>
          <w:szCs w:val="32"/>
          <w:lang w:eastAsia="zh-CN"/>
        </w:rPr>
        <w:t>监管。</w:t>
      </w:r>
    </w:p>
    <w:p w14:paraId="49156A00">
      <w:pPr>
        <w:keepNext w:val="0"/>
        <w:keepLines w:val="0"/>
        <w:pageBreakBefore w:val="0"/>
        <w:widowControl/>
        <w:kinsoku w:val="0"/>
        <w:wordWrap/>
        <w:overflowPunct/>
        <w:topLinePunct w:val="0"/>
        <w:autoSpaceDE w:val="0"/>
        <w:autoSpaceDN w:val="0"/>
        <w:bidi w:val="0"/>
        <w:adjustRightInd w:val="0"/>
        <w:snapToGrid w:val="0"/>
        <w:spacing w:line="560" w:lineRule="exact"/>
        <w:ind w:right="108" w:firstLine="759"/>
        <w:jc w:val="both"/>
        <w:textAlignment w:val="baseline"/>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val="en-US" w:eastAsia="zh-CN"/>
        </w:rPr>
        <w:t>3.</w:t>
      </w:r>
      <w:r>
        <w:rPr>
          <w:rFonts w:hint="eastAsia" w:ascii="仿宋_GB2312" w:hAnsi="仿宋_GB2312" w:eastAsia="仿宋_GB2312" w:cs="仿宋_GB2312"/>
          <w:spacing w:val="6"/>
          <w:sz w:val="32"/>
          <w:szCs w:val="32"/>
          <w:lang w:eastAsia="zh-CN"/>
        </w:rPr>
        <w:t>区级</w:t>
      </w:r>
      <w:r>
        <w:rPr>
          <w:rFonts w:hint="eastAsia" w:ascii="仿宋_GB2312" w:hAnsi="仿宋_GB2312" w:eastAsia="仿宋_GB2312" w:cs="仿宋_GB2312"/>
          <w:spacing w:val="6"/>
          <w:sz w:val="32"/>
          <w:szCs w:val="32"/>
        </w:rPr>
        <w:t>职能部门、乡镇及其工作人员违反相关法律</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法规</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规章及本文件规定，不履行或者不正确履行小散工程安全生产管理职责的，依法依规予以问责处理</w:t>
      </w:r>
      <w:r>
        <w:rPr>
          <w:rFonts w:hint="eastAsia" w:ascii="仿宋_GB2312" w:hAnsi="仿宋_GB2312" w:eastAsia="仿宋_GB2312" w:cs="仿宋_GB2312"/>
          <w:spacing w:val="6"/>
          <w:sz w:val="32"/>
          <w:szCs w:val="32"/>
          <w:lang w:eastAsia="zh-CN"/>
        </w:rPr>
        <w:t>。</w:t>
      </w:r>
    </w:p>
    <w:p w14:paraId="51C31B9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133" w:rightChars="0" w:firstLine="803" w:firstLineChars="200"/>
        <w:textAlignment w:val="baseline"/>
        <w:rPr>
          <w:rFonts w:hint="eastAsia" w:ascii="楷体" w:hAnsi="楷体" w:eastAsia="楷体" w:cs="楷体"/>
          <w:b/>
          <w:bCs/>
          <w:spacing w:val="40"/>
          <w:sz w:val="32"/>
          <w:szCs w:val="32"/>
          <w:lang w:eastAsia="zh-CN"/>
        </w:rPr>
      </w:pPr>
      <w:r>
        <w:rPr>
          <w:rFonts w:hint="eastAsia" w:ascii="楷体" w:hAnsi="楷体" w:eastAsia="楷体" w:cs="楷体"/>
          <w:b/>
          <w:bCs/>
          <w:spacing w:val="40"/>
          <w:sz w:val="32"/>
          <w:szCs w:val="32"/>
          <w:lang w:val="en-US" w:eastAsia="zh-CN"/>
        </w:rPr>
        <w:t>(六）</w:t>
      </w:r>
      <w:r>
        <w:rPr>
          <w:rFonts w:hint="eastAsia" w:ascii="楷体" w:hAnsi="楷体" w:eastAsia="楷体" w:cs="楷体"/>
          <w:b/>
          <w:bCs/>
          <w:spacing w:val="40"/>
          <w:sz w:val="32"/>
          <w:szCs w:val="32"/>
          <w:lang w:eastAsia="zh-CN"/>
        </w:rPr>
        <w:t>其他</w:t>
      </w:r>
    </w:p>
    <w:p w14:paraId="63C4AFCD">
      <w:pPr>
        <w:keepNext w:val="0"/>
        <w:keepLines w:val="0"/>
        <w:pageBreakBefore w:val="0"/>
        <w:widowControl/>
        <w:kinsoku w:val="0"/>
        <w:wordWrap/>
        <w:overflowPunct/>
        <w:topLinePunct w:val="0"/>
        <w:autoSpaceDE w:val="0"/>
        <w:autoSpaceDN w:val="0"/>
        <w:bidi w:val="0"/>
        <w:adjustRightInd w:val="0"/>
        <w:snapToGrid w:val="0"/>
        <w:spacing w:line="560" w:lineRule="exact"/>
        <w:ind w:right="108" w:firstLine="759"/>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sz w:val="32"/>
          <w:szCs w:val="32"/>
        </w:rPr>
        <w:t>住宅室内装饰装修工程、文物保护工程、抢险救灾和市政设施日常维修维护涉及的建筑活动，以及军用房屋建筑工程，不适用本规定，按有关规定执行。</w:t>
      </w:r>
    </w:p>
    <w:p w14:paraId="1A785C5F">
      <w:pPr>
        <w:keepNext w:val="0"/>
        <w:keepLines w:val="0"/>
        <w:pageBreakBefore w:val="0"/>
        <w:widowControl/>
        <w:kinsoku w:val="0"/>
        <w:wordWrap/>
        <w:overflowPunct/>
        <w:topLinePunct w:val="0"/>
        <w:autoSpaceDE w:val="0"/>
        <w:autoSpaceDN w:val="0"/>
        <w:bidi w:val="0"/>
        <w:adjustRightInd w:val="0"/>
        <w:snapToGrid w:val="0"/>
        <w:spacing w:line="560" w:lineRule="exact"/>
        <w:ind w:right="108" w:firstLine="759"/>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2.</w:t>
      </w:r>
      <w:r>
        <w:rPr>
          <w:rFonts w:hint="eastAsia" w:ascii="仿宋_GB2312" w:hAnsi="仿宋_GB2312" w:eastAsia="仿宋_GB2312" w:cs="仿宋_GB2312"/>
          <w:spacing w:val="6"/>
          <w:sz w:val="32"/>
          <w:szCs w:val="32"/>
        </w:rPr>
        <w:t>容易发生事故</w:t>
      </w:r>
      <w:r>
        <w:rPr>
          <w:rFonts w:hint="eastAsia" w:ascii="仿宋_GB2312" w:hAnsi="仿宋_GB2312" w:eastAsia="仿宋_GB2312" w:cs="仿宋_GB2312"/>
          <w:spacing w:val="6"/>
          <w:sz w:val="32"/>
          <w:szCs w:val="32"/>
          <w:lang w:val="en-US" w:eastAsia="zh-CN"/>
        </w:rPr>
        <w:t>且</w:t>
      </w:r>
      <w:r>
        <w:rPr>
          <w:rFonts w:hint="eastAsia" w:ascii="仿宋_GB2312" w:hAnsi="仿宋_GB2312" w:eastAsia="仿宋_GB2312" w:cs="仿宋_GB2312"/>
          <w:spacing w:val="6"/>
          <w:sz w:val="32"/>
          <w:szCs w:val="32"/>
        </w:rPr>
        <w:t>对操作者本人、他人的安全健康及设备、设施的安全可能造成危害的零星作业，参照本规定进行巡查监管。</w:t>
      </w:r>
    </w:p>
    <w:p w14:paraId="7BB89978">
      <w:pPr>
        <w:keepNext w:val="0"/>
        <w:keepLines w:val="0"/>
        <w:pageBreakBefore w:val="0"/>
        <w:widowControl w:val="0"/>
        <w:kinsoku w:val="0"/>
        <w:wordWrap/>
        <w:overflowPunct/>
        <w:topLinePunct w:val="0"/>
        <w:autoSpaceDE w:val="0"/>
        <w:autoSpaceDN w:val="0"/>
        <w:bidi w:val="0"/>
        <w:adjustRightInd w:val="0"/>
        <w:snapToGrid w:val="0"/>
        <w:spacing w:line="580" w:lineRule="exact"/>
        <w:ind w:right="108" w:firstLine="759"/>
        <w:jc w:val="both"/>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3.</w:t>
      </w:r>
      <w:r>
        <w:rPr>
          <w:rFonts w:hint="eastAsia" w:ascii="仿宋_GB2312" w:hAnsi="仿宋_GB2312" w:eastAsia="仿宋_GB2312" w:cs="仿宋_GB2312"/>
          <w:spacing w:val="6"/>
          <w:sz w:val="32"/>
          <w:szCs w:val="32"/>
        </w:rPr>
        <w:t>小散工程安全生产纳管工作情况纳入各级各部门年度安全生产工作考核内容。</w:t>
      </w:r>
    </w:p>
    <w:p w14:paraId="718C8AB0">
      <w:pPr>
        <w:keepNext w:val="0"/>
        <w:keepLines w:val="0"/>
        <w:pageBreakBefore w:val="0"/>
        <w:widowControl/>
        <w:kinsoku w:val="0"/>
        <w:wordWrap/>
        <w:overflowPunct/>
        <w:topLinePunct w:val="0"/>
        <w:autoSpaceDE w:val="0"/>
        <w:autoSpaceDN w:val="0"/>
        <w:bidi w:val="0"/>
        <w:adjustRightInd w:val="0"/>
        <w:snapToGrid w:val="0"/>
        <w:spacing w:line="560" w:lineRule="exact"/>
        <w:ind w:right="108" w:firstLine="664" w:firstLineChars="200"/>
        <w:jc w:val="both"/>
        <w:textAlignment w:val="baseline"/>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lang w:eastAsia="zh-CN"/>
        </w:rPr>
        <w:t>本暂行规定包括</w:t>
      </w:r>
      <w:r>
        <w:rPr>
          <w:rFonts w:hint="default" w:ascii="Times New Roman" w:hAnsi="Times New Roman" w:eastAsia="仿宋_GB2312" w:cs="Times New Roman"/>
          <w:spacing w:val="6"/>
          <w:sz w:val="32"/>
          <w:szCs w:val="32"/>
          <w:lang w:val="en-US" w:eastAsia="zh-CN"/>
        </w:rPr>
        <w:t>3</w:t>
      </w:r>
      <w:r>
        <w:rPr>
          <w:rFonts w:hint="eastAsia" w:ascii="仿宋_GB2312" w:hAnsi="仿宋_GB2312" w:eastAsia="仿宋_GB2312" w:cs="仿宋_GB2312"/>
          <w:spacing w:val="6"/>
          <w:sz w:val="32"/>
          <w:szCs w:val="32"/>
          <w:lang w:val="en-US" w:eastAsia="zh-CN"/>
        </w:rPr>
        <w:t>个附件</w:t>
      </w:r>
      <w:r>
        <w:rPr>
          <w:rFonts w:hint="eastAsia" w:ascii="仿宋_GB2312" w:hAnsi="仿宋_GB2312" w:eastAsia="仿宋_GB2312" w:cs="仿宋_GB2312"/>
          <w:spacing w:val="6"/>
          <w:sz w:val="32"/>
          <w:szCs w:val="32"/>
          <w:lang w:eastAsia="zh-CN"/>
        </w:rPr>
        <w:t>：（</w:t>
      </w:r>
      <w:r>
        <w:rPr>
          <w:rFonts w:hint="default"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sz w:val="32"/>
          <w:szCs w:val="32"/>
          <w:lang w:eastAsia="zh-CN"/>
        </w:rPr>
        <w:t>）泉州台商投资区小散工程安全生产纳管工作流程</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2</w:t>
      </w:r>
      <w:r>
        <w:rPr>
          <w:rFonts w:hint="eastAsia" w:ascii="仿宋_GB2312" w:hAnsi="仿宋_GB2312" w:eastAsia="仿宋_GB2312" w:cs="仿宋_GB2312"/>
          <w:spacing w:val="6"/>
          <w:sz w:val="32"/>
          <w:szCs w:val="32"/>
          <w:lang w:eastAsia="zh-CN"/>
        </w:rPr>
        <w:t>）泉州台商投资区小散工程信息登记表(范本)</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3</w:t>
      </w:r>
      <w:r>
        <w:rPr>
          <w:rFonts w:hint="eastAsia" w:ascii="仿宋_GB2312" w:hAnsi="仿宋_GB2312" w:eastAsia="仿宋_GB2312" w:cs="仿宋_GB2312"/>
          <w:spacing w:val="6"/>
          <w:sz w:val="32"/>
          <w:szCs w:val="32"/>
          <w:lang w:eastAsia="zh-CN"/>
        </w:rPr>
        <w:t>）名词解释。</w:t>
      </w:r>
    </w:p>
    <w:p w14:paraId="068CCAAF">
      <w:pPr>
        <w:keepNext w:val="0"/>
        <w:keepLines w:val="0"/>
        <w:pageBreakBefore w:val="0"/>
        <w:widowControl/>
        <w:kinsoku w:val="0"/>
        <w:wordWrap/>
        <w:overflowPunct/>
        <w:topLinePunct w:val="0"/>
        <w:autoSpaceDE w:val="0"/>
        <w:autoSpaceDN w:val="0"/>
        <w:bidi w:val="0"/>
        <w:adjustRightInd w:val="0"/>
        <w:snapToGrid w:val="0"/>
        <w:spacing w:line="580" w:lineRule="exact"/>
        <w:ind w:right="108"/>
        <w:jc w:val="both"/>
        <w:rPr>
          <w:rFonts w:hint="eastAsia" w:ascii="仿宋_GB2312" w:hAnsi="仿宋_GB2312" w:eastAsia="仿宋_GB2312" w:cs="仿宋_GB2312"/>
          <w:spacing w:val="6"/>
          <w:sz w:val="32"/>
          <w:szCs w:val="32"/>
        </w:rPr>
      </w:pPr>
    </w:p>
    <w:sectPr>
      <w:headerReference r:id="rId5" w:type="default"/>
      <w:footerReference r:id="rId6" w:type="default"/>
      <w:pgSz w:w="11910" w:h="16840"/>
      <w:pgMar w:top="1928" w:right="1531" w:bottom="1871" w:left="1531" w:header="0" w:footer="1247"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256D3">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413F1F">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8413F1F">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4C938">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DgyYjA0ZDYwZWI5Nzk3MGJjNzdkNTA1Njg1NWM1YTgifQ=="/>
  </w:docVars>
  <w:rsids>
    <w:rsidRoot w:val="00000000"/>
    <w:rsid w:val="036A1510"/>
    <w:rsid w:val="04BC1676"/>
    <w:rsid w:val="05790131"/>
    <w:rsid w:val="05817E85"/>
    <w:rsid w:val="070356C8"/>
    <w:rsid w:val="07F220ED"/>
    <w:rsid w:val="0A693642"/>
    <w:rsid w:val="0A6A629A"/>
    <w:rsid w:val="0EDC6F96"/>
    <w:rsid w:val="0FF26B15"/>
    <w:rsid w:val="12263801"/>
    <w:rsid w:val="12DF03EC"/>
    <w:rsid w:val="1367781A"/>
    <w:rsid w:val="14D9183F"/>
    <w:rsid w:val="14DB0949"/>
    <w:rsid w:val="16054BE2"/>
    <w:rsid w:val="171F1900"/>
    <w:rsid w:val="1A1848CA"/>
    <w:rsid w:val="20D515B1"/>
    <w:rsid w:val="244337D9"/>
    <w:rsid w:val="252C08C4"/>
    <w:rsid w:val="26E256DE"/>
    <w:rsid w:val="29370E7E"/>
    <w:rsid w:val="2CC5770F"/>
    <w:rsid w:val="2D0D2D89"/>
    <w:rsid w:val="30FC51C2"/>
    <w:rsid w:val="31682C84"/>
    <w:rsid w:val="31D04385"/>
    <w:rsid w:val="32130E41"/>
    <w:rsid w:val="333F250E"/>
    <w:rsid w:val="33FA65E1"/>
    <w:rsid w:val="34FA0BAE"/>
    <w:rsid w:val="35AC03D4"/>
    <w:rsid w:val="38D54B5B"/>
    <w:rsid w:val="390079B9"/>
    <w:rsid w:val="3BD9707D"/>
    <w:rsid w:val="414D77A0"/>
    <w:rsid w:val="424F45E0"/>
    <w:rsid w:val="42624E1D"/>
    <w:rsid w:val="42664FBD"/>
    <w:rsid w:val="466D3675"/>
    <w:rsid w:val="47AA76FA"/>
    <w:rsid w:val="48A04F79"/>
    <w:rsid w:val="4A982A36"/>
    <w:rsid w:val="4D5C1497"/>
    <w:rsid w:val="4F416B96"/>
    <w:rsid w:val="50FC206C"/>
    <w:rsid w:val="51F4118B"/>
    <w:rsid w:val="52120376"/>
    <w:rsid w:val="52D84A49"/>
    <w:rsid w:val="53FD0BB2"/>
    <w:rsid w:val="5990469F"/>
    <w:rsid w:val="5AA8124F"/>
    <w:rsid w:val="5DC66E26"/>
    <w:rsid w:val="5E4D0988"/>
    <w:rsid w:val="5F8356CB"/>
    <w:rsid w:val="5FC37153"/>
    <w:rsid w:val="635E2806"/>
    <w:rsid w:val="64573F0E"/>
    <w:rsid w:val="663A3EE7"/>
    <w:rsid w:val="66FD73EF"/>
    <w:rsid w:val="67681859"/>
    <w:rsid w:val="6A002EBA"/>
    <w:rsid w:val="6B4E51B4"/>
    <w:rsid w:val="70090044"/>
    <w:rsid w:val="707149AA"/>
    <w:rsid w:val="73196B42"/>
    <w:rsid w:val="73D94D40"/>
    <w:rsid w:val="78A81DB3"/>
    <w:rsid w:val="78AA6DDB"/>
    <w:rsid w:val="79C93160"/>
    <w:rsid w:val="7AD149C3"/>
    <w:rsid w:val="7E2D611A"/>
    <w:rsid w:val="7F0767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1816</Words>
  <Characters>1855</Characters>
  <TotalTime>3</TotalTime>
  <ScaleCrop>false</ScaleCrop>
  <LinksUpToDate>false</LinksUpToDate>
  <CharactersWithSpaces>1867</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2023-05-03T20:36:00Z</dcterms:created>
  <dc:creator>Kingsoft-PDF</dc:creator>
  <cp:lastModifiedBy>小圆</cp:lastModifiedBy>
  <cp:lastPrinted>2024-03-29T08:16:00Z</cp:lastPrinted>
  <dcterms:modified xsi:type="dcterms:W3CDTF">2024-12-03T03:02:09Z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2023-05-03T20:36:12Z</vt:filetime>
  </property>
  <property fmtid="{D5CDD505-2E9C-101B-9397-08002B2CF9AE}" pid="4" name="UsrData">
    <vt:lpwstr>645255300c8b290015086bb3</vt:lpwstr>
  </property>
  <property fmtid="{D5CDD505-2E9C-101B-9397-08002B2CF9AE}" pid="5" name="KSOProductBuildVer">
    <vt:lpwstr>2052-12.1.0.18912</vt:lpwstr>
  </property>
  <property fmtid="{D5CDD505-2E9C-101B-9397-08002B2CF9AE}" pid="6" name="ICV">
    <vt:lpwstr>C13116B2C7AE485F8CD28C973A87EF51_12</vt:lpwstr>
  </property>
</Properties>
</file>