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eastAsia="方正小标宋简体"/>
          <w:color w:val="000000"/>
          <w:sz w:val="44"/>
          <w:szCs w:val="44"/>
        </w:rPr>
      </w:pPr>
      <w:bookmarkStart w:id="0" w:name="_GoBack"/>
      <w:r>
        <w:rPr>
          <w:rFonts w:hint="eastAsia" w:eastAsia="方正小标宋简体"/>
          <w:color w:val="000000"/>
          <w:sz w:val="44"/>
          <w:szCs w:val="44"/>
        </w:rPr>
        <w:t>泉州</w:t>
      </w:r>
      <w:r>
        <w:rPr>
          <w:rFonts w:hint="eastAsia" w:eastAsia="方正小标宋简体"/>
          <w:color w:val="000000"/>
          <w:sz w:val="44"/>
          <w:szCs w:val="44"/>
          <w:lang w:val="en-US" w:eastAsia="zh-CN"/>
        </w:rPr>
        <w:t>台商投资区基础教育领军人才</w:t>
      </w:r>
      <w:r>
        <w:rPr>
          <w:rFonts w:hint="eastAsia" w:eastAsia="方正小标宋简体"/>
          <w:color w:val="000000"/>
          <w:sz w:val="44"/>
          <w:szCs w:val="44"/>
        </w:rPr>
        <w:t>培养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eastAsia="方正小标宋简体"/>
          <w:color w:val="000000"/>
          <w:sz w:val="44"/>
          <w:szCs w:val="44"/>
          <w:lang w:eastAsia="zh-CN"/>
        </w:rPr>
      </w:pPr>
      <w:r>
        <w:rPr>
          <w:rFonts w:hint="eastAsia" w:eastAsia="方正小标宋简体"/>
          <w:color w:val="000000"/>
          <w:sz w:val="44"/>
          <w:szCs w:val="44"/>
        </w:rPr>
        <w:t>计划实施方案</w:t>
      </w:r>
      <w:r>
        <w:rPr>
          <w:rFonts w:hint="eastAsia" w:eastAsia="方正小标宋简体"/>
          <w:color w:val="000000"/>
          <w:sz w:val="44"/>
          <w:szCs w:val="44"/>
          <w:lang w:eastAsia="zh-CN"/>
        </w:rPr>
        <w:t>（</w:t>
      </w:r>
      <w:r>
        <w:rPr>
          <w:rFonts w:hint="eastAsia" w:eastAsia="方正小标宋简体"/>
          <w:color w:val="000000"/>
          <w:sz w:val="44"/>
          <w:szCs w:val="44"/>
          <w:lang w:val="en-US" w:eastAsia="zh-CN"/>
        </w:rPr>
        <w:t>征求意见稿</w:t>
      </w:r>
      <w:r>
        <w:rPr>
          <w:rFonts w:hint="eastAsia" w:eastAsia="方正小标宋简体"/>
          <w:color w:val="000000"/>
          <w:sz w:val="44"/>
          <w:szCs w:val="44"/>
          <w:lang w:eastAsia="zh-CN"/>
        </w:rPr>
        <w:t>）</w:t>
      </w:r>
    </w:p>
    <w:bookmarkEnd w:id="0"/>
    <w:p>
      <w:pPr>
        <w:keepNext w:val="0"/>
        <w:keepLines w:val="0"/>
        <w:pageBreakBefore w:val="0"/>
        <w:kinsoku/>
        <w:wordWrap/>
        <w:overflowPunct/>
        <w:topLinePunct w:val="0"/>
        <w:autoSpaceDE/>
        <w:autoSpaceDN/>
        <w:bidi w:val="0"/>
        <w:spacing w:line="580" w:lineRule="exact"/>
        <w:jc w:val="center"/>
        <w:rPr>
          <w:rFonts w:eastAsia="方正小标宋简体"/>
          <w:color w:val="000000"/>
          <w:sz w:val="44"/>
          <w:szCs w:val="44"/>
        </w:rPr>
      </w:pP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580" w:lineRule="exact"/>
        <w:ind w:firstLine="640" w:firstLineChars="200"/>
        <w:jc w:val="both"/>
        <w:rPr>
          <w:rFonts w:hint="default" w:ascii="仿宋_GB2312" w:hAnsi="仿宋_GB2312" w:eastAsia="仿宋_GB2312"/>
          <w:b w:val="0"/>
          <w:color w:val="000000"/>
          <w:kern w:val="2"/>
          <w:sz w:val="32"/>
          <w:szCs w:val="32"/>
        </w:rPr>
      </w:pPr>
      <w:r>
        <w:rPr>
          <w:rFonts w:hint="eastAsia" w:ascii="仿宋_GB2312" w:hAnsi="仿宋_GB2312" w:eastAsia="仿宋_GB2312"/>
          <w:b w:val="0"/>
          <w:color w:val="000000"/>
          <w:kern w:val="2"/>
          <w:sz w:val="32"/>
          <w:szCs w:val="32"/>
          <w:lang w:val="en-US" w:eastAsia="zh-CN" w:bidi="ar-SA"/>
        </w:rPr>
        <w:t>为进一步实施泉州台商投资区基础教育领军人才培养计划，完善教师专业</w:t>
      </w:r>
      <w:r>
        <w:rPr>
          <w:rFonts w:ascii="仿宋_GB2312" w:hAnsi="仿宋_GB2312" w:eastAsia="仿宋_GB2312"/>
          <w:b w:val="0"/>
          <w:color w:val="000000"/>
          <w:kern w:val="2"/>
          <w:sz w:val="32"/>
          <w:szCs w:val="32"/>
        </w:rPr>
        <w:t>发展</w:t>
      </w:r>
      <w:r>
        <w:rPr>
          <w:rFonts w:hint="eastAsia" w:ascii="仿宋_GB2312" w:hAnsi="仿宋_GB2312" w:eastAsia="仿宋_GB2312"/>
          <w:b w:val="0"/>
          <w:color w:val="000000"/>
          <w:kern w:val="2"/>
          <w:sz w:val="32"/>
          <w:szCs w:val="32"/>
          <w:lang w:eastAsia="zh-CN"/>
        </w:rPr>
        <w:t>梯级培养体系</w:t>
      </w:r>
      <w:r>
        <w:rPr>
          <w:rFonts w:ascii="仿宋_GB2312" w:hAnsi="仿宋_GB2312" w:eastAsia="仿宋_GB2312"/>
          <w:b w:val="0"/>
          <w:color w:val="000000"/>
          <w:kern w:val="2"/>
          <w:sz w:val="32"/>
          <w:szCs w:val="32"/>
        </w:rPr>
        <w:t>，</w:t>
      </w:r>
      <w:r>
        <w:rPr>
          <w:rFonts w:hint="eastAsia" w:ascii="仿宋_GB2312" w:hAnsi="仿宋_GB2312" w:eastAsia="仿宋_GB2312"/>
          <w:b w:val="0"/>
          <w:color w:val="000000"/>
          <w:kern w:val="2"/>
          <w:sz w:val="32"/>
          <w:szCs w:val="32"/>
          <w:lang w:eastAsia="zh-CN"/>
        </w:rPr>
        <w:t>建设专业化高质量教师队伍</w:t>
      </w:r>
      <w:r>
        <w:rPr>
          <w:rFonts w:ascii="仿宋_GB2312" w:hAnsi="仿宋_GB2312" w:eastAsia="仿宋_GB2312"/>
          <w:b w:val="0"/>
          <w:color w:val="000000"/>
          <w:kern w:val="2"/>
          <w:sz w:val="32"/>
          <w:szCs w:val="32"/>
        </w:rPr>
        <w:t>，特制定如下实施方案。</w:t>
      </w:r>
    </w:p>
    <w:p>
      <w:pPr>
        <w:keepNext w:val="0"/>
        <w:keepLines w:val="0"/>
        <w:pageBreakBefore w:val="0"/>
        <w:kinsoku/>
        <w:wordWrap/>
        <w:overflowPunct/>
        <w:topLinePunct w:val="0"/>
        <w:autoSpaceDE/>
        <w:autoSpaceDN/>
        <w:bidi w:val="0"/>
        <w:spacing w:line="580" w:lineRule="exact"/>
        <w:ind w:firstLine="0" w:firstLineChars="0"/>
        <w:jc w:val="left"/>
        <w:rPr>
          <w:rFonts w:ascii="仿宋_GB2312" w:hAnsi="仿宋_GB2312" w:eastAsia="仿宋_GB2312"/>
          <w:color w:val="000000"/>
          <w:sz w:val="32"/>
          <w:szCs w:val="32"/>
        </w:rPr>
      </w:pPr>
      <w:r>
        <w:rPr>
          <w:rFonts w:hint="eastAsia" w:ascii="仿宋_GB2312" w:hAnsi="仿宋_GB2312" w:eastAsia="仿宋_GB2312"/>
          <w:color w:val="000000"/>
          <w:sz w:val="32"/>
          <w:szCs w:val="32"/>
        </w:rPr>
        <w:t xml:space="preserve">    </w:t>
      </w:r>
      <w:r>
        <w:rPr>
          <w:rFonts w:hint="eastAsia" w:ascii="黑体" w:eastAsia="黑体"/>
          <w:color w:val="000000"/>
          <w:sz w:val="32"/>
          <w:szCs w:val="32"/>
        </w:rPr>
        <w:t>一、培养目标</w:t>
      </w:r>
    </w:p>
    <w:p>
      <w:pPr>
        <w:keepNext w:val="0"/>
        <w:keepLines w:val="0"/>
        <w:pageBreakBefore w:val="0"/>
        <w:kinsoku/>
        <w:wordWrap/>
        <w:overflowPunct/>
        <w:topLinePunct w:val="0"/>
        <w:autoSpaceDE/>
        <w:autoSpaceDN/>
        <w:bidi w:val="0"/>
        <w:spacing w:line="580" w:lineRule="exact"/>
        <w:ind w:firstLine="640" w:firstLineChars="200"/>
        <w:jc w:val="both"/>
        <w:rPr>
          <w:rFonts w:ascii="仿宋_GB2312" w:hAnsi="宋体" w:eastAsia="仿宋_GB2312" w:cs="宋体"/>
          <w:color w:val="000000"/>
          <w:kern w:val="0"/>
          <w:sz w:val="32"/>
          <w:szCs w:val="32"/>
        </w:rPr>
      </w:pPr>
      <w:r>
        <w:rPr>
          <w:rFonts w:hint="eastAsia" w:ascii="仿宋_GB2312" w:hAnsi="仿宋_GB2312" w:eastAsia="仿宋_GB2312"/>
          <w:color w:val="000000"/>
          <w:sz w:val="32"/>
          <w:szCs w:val="32"/>
        </w:rPr>
        <w:t>以习近平新时代中国特色社会主义思想为指导，</w:t>
      </w:r>
      <w:r>
        <w:rPr>
          <w:rFonts w:hint="eastAsia" w:ascii="仿宋_GB2312" w:hAnsi="宋体" w:eastAsia="仿宋_GB2312" w:cs="宋体"/>
          <w:color w:val="000000"/>
          <w:kern w:val="0"/>
          <w:sz w:val="32"/>
          <w:szCs w:val="32"/>
        </w:rPr>
        <w:t>遵循学科教学带头人培养和教师成长规律，</w:t>
      </w:r>
      <w:r>
        <w:rPr>
          <w:rFonts w:hint="eastAsia" w:ascii="仿宋_GB2312" w:hAnsi="仿宋_GB2312" w:eastAsia="仿宋_GB2312"/>
          <w:color w:val="000000"/>
          <w:sz w:val="32"/>
          <w:szCs w:val="32"/>
        </w:rPr>
        <w:t>强化教师职后教育体系建设，健全专业发展攀升体系，通过择优遴选培养，</w:t>
      </w:r>
      <w:r>
        <w:rPr>
          <w:rFonts w:hint="eastAsia" w:ascii="仿宋_GB2312" w:hAnsi="宋体" w:eastAsia="仿宋_GB2312" w:cs="宋体"/>
          <w:color w:val="000000"/>
          <w:kern w:val="0"/>
          <w:sz w:val="32"/>
          <w:szCs w:val="32"/>
        </w:rPr>
        <w:t>以培训迁移为导向构建培养模式，通过</w:t>
      </w:r>
      <w:r>
        <w:rPr>
          <w:rFonts w:hint="eastAsia" w:ascii="仿宋_GB2312" w:eastAsia="仿宋_GB2312"/>
          <w:bCs/>
          <w:color w:val="000000"/>
          <w:sz w:val="32"/>
        </w:rPr>
        <w:t>理论研修</w:t>
      </w:r>
      <w:r>
        <w:rPr>
          <w:rFonts w:hint="eastAsia" w:ascii="仿宋_GB2312" w:hAnsi="宋体" w:eastAsia="仿宋_GB2312" w:cs="宋体"/>
          <w:color w:val="000000"/>
          <w:sz w:val="32"/>
          <w:szCs w:val="32"/>
        </w:rPr>
        <w:t>、实践导向、高端引领、在岗研修、学术研讨交流、实践反思</w:t>
      </w:r>
      <w:r>
        <w:rPr>
          <w:rFonts w:hint="eastAsia" w:ascii="仿宋_GB2312" w:hAnsi="仿宋" w:eastAsia="仿宋_GB2312"/>
          <w:color w:val="000000"/>
          <w:sz w:val="32"/>
          <w:szCs w:val="32"/>
        </w:rPr>
        <w:t>等培养方式</w:t>
      </w:r>
      <w:r>
        <w:rPr>
          <w:rFonts w:hint="eastAsia" w:ascii="仿宋_GB2312" w:hAnsi="仿宋_GB2312" w:eastAsia="仿宋_GB2312"/>
          <w:color w:val="000000"/>
          <w:sz w:val="32"/>
          <w:szCs w:val="32"/>
        </w:rPr>
        <w:t>，培育</w:t>
      </w:r>
      <w:r>
        <w:rPr>
          <w:rFonts w:hint="eastAsia" w:ascii="仿宋_GB2312" w:hAnsi="宋体" w:eastAsia="仿宋_GB2312" w:cs="宋体"/>
          <w:color w:val="000000"/>
          <w:kern w:val="0"/>
          <w:sz w:val="32"/>
          <w:szCs w:val="32"/>
        </w:rPr>
        <w:t>一批在我</w:t>
      </w:r>
      <w:r>
        <w:rPr>
          <w:rFonts w:hint="eastAsia" w:ascii="仿宋_GB2312" w:hAnsi="宋体" w:eastAsia="仿宋_GB2312" w:cs="宋体"/>
          <w:color w:val="000000"/>
          <w:kern w:val="0"/>
          <w:sz w:val="32"/>
          <w:szCs w:val="32"/>
          <w:lang w:val="en-US" w:eastAsia="zh-CN"/>
        </w:rPr>
        <w:t>区</w:t>
      </w:r>
      <w:r>
        <w:rPr>
          <w:rFonts w:hint="eastAsia" w:ascii="仿宋_GB2312" w:hAnsi="宋体" w:eastAsia="仿宋_GB2312" w:cs="宋体"/>
          <w:color w:val="000000"/>
          <w:kern w:val="0"/>
          <w:sz w:val="32"/>
          <w:szCs w:val="32"/>
        </w:rPr>
        <w:t>有一定知名度的</w:t>
      </w:r>
      <w:r>
        <w:rPr>
          <w:rFonts w:hint="eastAsia" w:ascii="仿宋_GB2312" w:hAnsi="宋体" w:eastAsia="仿宋_GB2312" w:cs="宋体"/>
          <w:color w:val="000000"/>
          <w:kern w:val="0"/>
          <w:sz w:val="32"/>
          <w:szCs w:val="32"/>
          <w:lang w:val="en-US" w:eastAsia="zh-CN"/>
        </w:rPr>
        <w:t>骨干教师、</w:t>
      </w:r>
      <w:r>
        <w:rPr>
          <w:rFonts w:hint="eastAsia" w:ascii="仿宋_GB2312" w:hAnsi="宋体" w:eastAsia="仿宋_GB2312" w:cs="宋体"/>
          <w:color w:val="000000"/>
          <w:kern w:val="0"/>
          <w:sz w:val="32"/>
          <w:szCs w:val="32"/>
        </w:rPr>
        <w:t>学科教学带头</w:t>
      </w:r>
      <w:r>
        <w:rPr>
          <w:rFonts w:hint="eastAsia" w:ascii="仿宋_GB2312" w:hAnsi="宋体" w:eastAsia="仿宋_GB2312" w:cs="宋体"/>
          <w:color w:val="000000"/>
          <w:sz w:val="32"/>
          <w:szCs w:val="32"/>
        </w:rPr>
        <w:t>人</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lang w:val="en-US" w:eastAsia="zh-CN"/>
        </w:rPr>
        <w:t>教学名师、名校长</w:t>
      </w:r>
      <w:r>
        <w:rPr>
          <w:rFonts w:hint="eastAsia" w:ascii="仿宋_GB2312" w:hAnsi="宋体" w:eastAsia="仿宋_GB2312" w:cs="宋体"/>
          <w:color w:val="000000"/>
          <w:sz w:val="32"/>
          <w:szCs w:val="32"/>
        </w:rPr>
        <w:t>，为</w:t>
      </w:r>
      <w:r>
        <w:rPr>
          <w:rFonts w:hint="eastAsia" w:ascii="仿宋_GB2312" w:hAnsi="宋体" w:eastAsia="仿宋_GB2312" w:cs="宋体"/>
          <w:color w:val="000000"/>
          <w:sz w:val="32"/>
          <w:szCs w:val="32"/>
          <w:lang w:val="en-US" w:eastAsia="zh-CN"/>
        </w:rPr>
        <w:t>市级及以上</w:t>
      </w:r>
      <w:r>
        <w:rPr>
          <w:rFonts w:hint="eastAsia" w:ascii="仿宋_GB2312" w:hAnsi="宋体" w:eastAsia="仿宋_GB2312" w:cs="宋体"/>
          <w:color w:val="000000"/>
          <w:kern w:val="2"/>
          <w:sz w:val="32"/>
          <w:szCs w:val="32"/>
        </w:rPr>
        <w:t>教学名师、</w:t>
      </w:r>
      <w:r>
        <w:rPr>
          <w:rFonts w:hint="eastAsia" w:ascii="仿宋_GB2312" w:hAnsi="宋体" w:eastAsia="仿宋_GB2312" w:cs="宋体"/>
          <w:color w:val="000000"/>
          <w:kern w:val="2"/>
          <w:sz w:val="32"/>
          <w:szCs w:val="32"/>
          <w:lang w:val="en-US" w:eastAsia="zh-CN"/>
        </w:rPr>
        <w:t>名校长与</w:t>
      </w:r>
      <w:r>
        <w:rPr>
          <w:rFonts w:hint="eastAsia" w:ascii="仿宋_GB2312" w:hAnsi="宋体" w:eastAsia="仿宋_GB2312" w:cs="宋体"/>
          <w:color w:val="000000"/>
          <w:kern w:val="2"/>
          <w:sz w:val="32"/>
          <w:szCs w:val="32"/>
        </w:rPr>
        <w:t>特级教师培养积蓄后备力量，</w:t>
      </w:r>
      <w:r>
        <w:rPr>
          <w:rFonts w:hint="eastAsia" w:ascii="仿宋_GB2312" w:hAnsi="宋体" w:eastAsia="仿宋_GB2312" w:cs="宋体"/>
          <w:color w:val="000000"/>
          <w:sz w:val="32"/>
          <w:szCs w:val="32"/>
        </w:rPr>
        <w:t>引领我</w:t>
      </w:r>
      <w:r>
        <w:rPr>
          <w:rFonts w:hint="eastAsia" w:ascii="仿宋_GB2312" w:hAnsi="宋体" w:eastAsia="仿宋_GB2312" w:cs="宋体"/>
          <w:color w:val="000000"/>
          <w:sz w:val="32"/>
          <w:szCs w:val="32"/>
          <w:lang w:val="en-US" w:eastAsia="zh-CN"/>
        </w:rPr>
        <w:t>区</w:t>
      </w:r>
      <w:r>
        <w:rPr>
          <w:rFonts w:hint="eastAsia" w:ascii="仿宋_GB2312" w:hAnsi="宋体" w:eastAsia="仿宋_GB2312" w:cs="宋体"/>
          <w:color w:val="000000"/>
          <w:sz w:val="32"/>
          <w:szCs w:val="32"/>
        </w:rPr>
        <w:t>教师队伍素质</w:t>
      </w:r>
      <w:r>
        <w:rPr>
          <w:rFonts w:hint="eastAsia" w:ascii="仿宋_GB2312" w:hAnsi="宋体" w:eastAsia="仿宋_GB2312" w:cs="宋体"/>
          <w:color w:val="000000"/>
          <w:kern w:val="0"/>
          <w:sz w:val="32"/>
          <w:szCs w:val="32"/>
        </w:rPr>
        <w:t>提升，推进我</w:t>
      </w:r>
      <w:r>
        <w:rPr>
          <w:rFonts w:hint="eastAsia" w:ascii="仿宋_GB2312" w:hAnsi="宋体" w:eastAsia="仿宋_GB2312" w:cs="宋体"/>
          <w:color w:val="000000"/>
          <w:kern w:val="0"/>
          <w:sz w:val="32"/>
          <w:szCs w:val="32"/>
          <w:lang w:val="en-US" w:eastAsia="zh-CN"/>
        </w:rPr>
        <w:t>区</w:t>
      </w:r>
      <w:r>
        <w:rPr>
          <w:rFonts w:hint="eastAsia" w:ascii="仿宋_GB2312" w:hAnsi="宋体" w:eastAsia="仿宋_GB2312" w:cs="宋体"/>
          <w:color w:val="000000"/>
          <w:kern w:val="0"/>
          <w:sz w:val="32"/>
          <w:szCs w:val="32"/>
        </w:rPr>
        <w:t>基础教育改革发展</w:t>
      </w:r>
      <w:r>
        <w:rPr>
          <w:rFonts w:hint="eastAsia" w:ascii="仿宋_GB2312" w:hAnsi="宋体" w:eastAsia="仿宋_GB2312" w:cs="宋体"/>
          <w:color w:val="000000"/>
          <w:kern w:val="0"/>
          <w:sz w:val="32"/>
          <w:szCs w:val="32"/>
          <w:lang w:eastAsia="zh-CN"/>
        </w:rPr>
        <w:t>。</w:t>
      </w:r>
    </w:p>
    <w:p>
      <w:pPr>
        <w:keepNext w:val="0"/>
        <w:keepLines w:val="0"/>
        <w:pageBreakBefore w:val="0"/>
        <w:widowControl/>
        <w:kinsoku/>
        <w:wordWrap/>
        <w:overflowPunct/>
        <w:topLinePunct w:val="0"/>
        <w:autoSpaceDE/>
        <w:autoSpaceDN/>
        <w:bidi w:val="0"/>
        <w:snapToGrid w:val="0"/>
        <w:spacing w:line="580" w:lineRule="exact"/>
        <w:ind w:firstLine="640" w:firstLineChars="200"/>
        <w:jc w:val="left"/>
        <w:textAlignment w:val="baseline"/>
        <w:rPr>
          <w:rFonts w:ascii="仿宋_GB2312" w:hAnsi="仿宋" w:eastAsia="仿宋_GB2312" w:cs="宋体"/>
          <w:color w:val="000000"/>
          <w:kern w:val="0"/>
          <w:sz w:val="32"/>
          <w:szCs w:val="32"/>
        </w:rPr>
      </w:pPr>
      <w:r>
        <w:rPr>
          <w:rFonts w:hint="eastAsia" w:ascii="黑体" w:eastAsia="黑体"/>
          <w:color w:val="000000"/>
          <w:sz w:val="32"/>
          <w:szCs w:val="32"/>
        </w:rPr>
        <w:t>二、培养任务及名额</w:t>
      </w:r>
    </w:p>
    <w:p>
      <w:pPr>
        <w:keepNext w:val="0"/>
        <w:keepLines w:val="0"/>
        <w:pageBreakBefore w:val="0"/>
        <w:widowControl/>
        <w:kinsoku/>
        <w:wordWrap/>
        <w:overflowPunct/>
        <w:topLinePunct w:val="0"/>
        <w:autoSpaceDE/>
        <w:autoSpaceDN/>
        <w:bidi w:val="0"/>
        <w:snapToGrid w:val="0"/>
        <w:spacing w:line="580" w:lineRule="exact"/>
        <w:ind w:firstLine="640" w:firstLineChars="200"/>
        <w:jc w:val="left"/>
        <w:textAlignment w:val="baseline"/>
        <w:rPr>
          <w:rFonts w:hint="default" w:ascii="仿宋_GB2312" w:hAnsi="仿宋" w:eastAsia="仿宋_GB2312" w:cs="宋体"/>
          <w:color w:val="000000"/>
          <w:kern w:val="0"/>
          <w:sz w:val="32"/>
          <w:szCs w:val="32"/>
          <w:lang w:val="en-US" w:eastAsia="zh-CN"/>
        </w:rPr>
      </w:pPr>
      <w:r>
        <w:rPr>
          <w:rFonts w:hint="eastAsia" w:ascii="仿宋_GB2312" w:hAnsi="仿宋" w:eastAsia="仿宋_GB2312" w:cs="宋体"/>
          <w:color w:val="auto"/>
          <w:kern w:val="0"/>
          <w:sz w:val="32"/>
          <w:szCs w:val="32"/>
          <w:highlight w:val="none"/>
          <w:u w:val="none"/>
          <w:lang w:eastAsia="zh-CN"/>
        </w:rPr>
        <w:t>计划</w:t>
      </w:r>
      <w:r>
        <w:rPr>
          <w:rFonts w:hint="eastAsia" w:ascii="仿宋_GB2312" w:hAnsi="仿宋" w:eastAsia="仿宋_GB2312" w:cs="宋体"/>
          <w:color w:val="auto"/>
          <w:kern w:val="0"/>
          <w:sz w:val="32"/>
          <w:szCs w:val="32"/>
          <w:highlight w:val="none"/>
          <w:u w:val="none"/>
          <w:lang w:val="en-US" w:eastAsia="zh-CN"/>
        </w:rPr>
        <w:t>培养</w:t>
      </w:r>
      <w:r>
        <w:rPr>
          <w:rFonts w:hint="default" w:ascii="Times New Roman" w:hAnsi="Times New Roman" w:eastAsia="仿宋_GB2312" w:cs="Times New Roman"/>
          <w:color w:val="auto"/>
          <w:kern w:val="0"/>
          <w:sz w:val="32"/>
          <w:szCs w:val="32"/>
          <w:highlight w:val="none"/>
          <w:u w:val="none"/>
          <w:lang w:val="en-US" w:eastAsia="zh-CN"/>
        </w:rPr>
        <w:t>1</w:t>
      </w:r>
      <w:r>
        <w:rPr>
          <w:rFonts w:hint="default" w:ascii="Times New Roman" w:hAnsi="Times New Roman" w:eastAsia="仿宋_GB2312" w:cs="Times New Roman"/>
          <w:color w:val="000000"/>
          <w:sz w:val="32"/>
          <w:szCs w:val="32"/>
          <w:lang w:val="en-US" w:eastAsia="zh-CN"/>
        </w:rPr>
        <w:t>60</w:t>
      </w:r>
      <w:r>
        <w:rPr>
          <w:rFonts w:hint="eastAsia" w:ascii="仿宋_GB2312" w:eastAsia="仿宋_GB2312"/>
          <w:color w:val="000000"/>
          <w:sz w:val="32"/>
          <w:szCs w:val="32"/>
        </w:rPr>
        <w:t>名</w:t>
      </w:r>
      <w:r>
        <w:rPr>
          <w:rFonts w:hint="eastAsia" w:ascii="仿宋_GB2312" w:eastAsia="仿宋_GB2312"/>
          <w:color w:val="000000"/>
          <w:sz w:val="32"/>
          <w:szCs w:val="32"/>
          <w:lang w:val="en-US" w:eastAsia="zh-CN"/>
        </w:rPr>
        <w:t>区</w:t>
      </w:r>
      <w:r>
        <w:rPr>
          <w:rFonts w:hint="eastAsia" w:ascii="仿宋_GB2312" w:hAnsi="仿宋" w:eastAsia="仿宋_GB2312" w:cs="宋体"/>
          <w:color w:val="000000"/>
          <w:kern w:val="0"/>
          <w:sz w:val="32"/>
          <w:szCs w:val="32"/>
        </w:rPr>
        <w:t>级</w:t>
      </w:r>
      <w:r>
        <w:rPr>
          <w:rFonts w:hint="eastAsia" w:ascii="仿宋_GB2312" w:hAnsi="仿宋_GB2312" w:eastAsia="仿宋_GB2312"/>
          <w:b w:val="0"/>
          <w:color w:val="000000"/>
          <w:kern w:val="2"/>
          <w:sz w:val="32"/>
          <w:szCs w:val="32"/>
          <w:lang w:val="en-US" w:eastAsia="zh-CN" w:bidi="ar-SA"/>
        </w:rPr>
        <w:t>基础教育领军人才</w:t>
      </w:r>
      <w:r>
        <w:rPr>
          <w:rFonts w:hint="eastAsia" w:ascii="仿宋_GB2312" w:hAnsi="仿宋" w:eastAsia="仿宋_GB2312" w:cs="宋体"/>
          <w:color w:val="000000"/>
          <w:kern w:val="0"/>
          <w:sz w:val="32"/>
          <w:szCs w:val="32"/>
          <w:lang w:val="en-US" w:eastAsia="zh-CN"/>
        </w:rPr>
        <w:t>（其中：区级名校长</w:t>
      </w:r>
      <w:r>
        <w:rPr>
          <w:rFonts w:hint="eastAsia" w:ascii="仿宋_GB2312" w:hAnsi="仿宋" w:eastAsia="仿宋_GB2312" w:cs="宋体"/>
          <w:color w:val="auto"/>
          <w:kern w:val="0"/>
          <w:sz w:val="32"/>
          <w:szCs w:val="32"/>
          <w:highlight w:val="none"/>
          <w:u w:val="none"/>
          <w:lang w:eastAsia="zh-CN"/>
        </w:rPr>
        <w:t>培养对象</w:t>
      </w:r>
      <w:r>
        <w:rPr>
          <w:rFonts w:hint="default" w:ascii="Times New Roman" w:hAnsi="Times New Roman" w:eastAsia="仿宋_GB2312" w:cs="Times New Roman"/>
          <w:color w:val="000000"/>
          <w:kern w:val="0"/>
          <w:sz w:val="32"/>
          <w:szCs w:val="32"/>
          <w:lang w:val="en-US" w:eastAsia="zh-CN"/>
        </w:rPr>
        <w:t>10</w:t>
      </w:r>
      <w:r>
        <w:rPr>
          <w:rFonts w:hint="eastAsia" w:ascii="仿宋_GB2312" w:hAnsi="仿宋" w:eastAsia="仿宋_GB2312" w:cs="宋体"/>
          <w:color w:val="000000"/>
          <w:kern w:val="0"/>
          <w:sz w:val="32"/>
          <w:szCs w:val="32"/>
          <w:lang w:val="en-US" w:eastAsia="zh-CN"/>
        </w:rPr>
        <w:t>名、教学名师</w:t>
      </w:r>
      <w:r>
        <w:rPr>
          <w:rFonts w:hint="eastAsia" w:ascii="仿宋_GB2312" w:hAnsi="仿宋" w:eastAsia="仿宋_GB2312" w:cs="宋体"/>
          <w:color w:val="auto"/>
          <w:kern w:val="0"/>
          <w:sz w:val="32"/>
          <w:szCs w:val="32"/>
          <w:highlight w:val="none"/>
          <w:u w:val="none"/>
          <w:lang w:eastAsia="zh-CN"/>
        </w:rPr>
        <w:t>培养对象</w:t>
      </w:r>
      <w:r>
        <w:rPr>
          <w:rFonts w:hint="default" w:ascii="Times New Roman" w:hAnsi="Times New Roman" w:eastAsia="仿宋_GB2312" w:cs="Times New Roman"/>
          <w:color w:val="000000"/>
          <w:kern w:val="0"/>
          <w:sz w:val="32"/>
          <w:szCs w:val="32"/>
          <w:lang w:val="en-US" w:eastAsia="zh-CN"/>
        </w:rPr>
        <w:t>20</w:t>
      </w:r>
      <w:r>
        <w:rPr>
          <w:rFonts w:hint="eastAsia" w:ascii="仿宋_GB2312" w:hAnsi="仿宋" w:eastAsia="仿宋_GB2312" w:cs="宋体"/>
          <w:color w:val="000000"/>
          <w:kern w:val="0"/>
          <w:sz w:val="32"/>
          <w:szCs w:val="32"/>
          <w:lang w:val="en-US" w:eastAsia="zh-CN"/>
        </w:rPr>
        <w:t>名、学科带头人</w:t>
      </w:r>
      <w:r>
        <w:rPr>
          <w:rFonts w:hint="eastAsia" w:ascii="仿宋_GB2312" w:hAnsi="仿宋" w:eastAsia="仿宋_GB2312" w:cs="宋体"/>
          <w:color w:val="auto"/>
          <w:kern w:val="0"/>
          <w:sz w:val="32"/>
          <w:szCs w:val="32"/>
          <w:highlight w:val="none"/>
          <w:u w:val="none"/>
          <w:lang w:eastAsia="zh-CN"/>
        </w:rPr>
        <w:t>培养对象</w:t>
      </w:r>
      <w:r>
        <w:rPr>
          <w:rFonts w:hint="default" w:ascii="Times New Roman" w:hAnsi="Times New Roman" w:eastAsia="仿宋_GB2312" w:cs="Times New Roman"/>
          <w:color w:val="000000"/>
          <w:kern w:val="0"/>
          <w:sz w:val="32"/>
          <w:szCs w:val="32"/>
          <w:lang w:val="en-US" w:eastAsia="zh-CN"/>
        </w:rPr>
        <w:t>30</w:t>
      </w:r>
      <w:r>
        <w:rPr>
          <w:rFonts w:hint="eastAsia" w:ascii="仿宋_GB2312" w:hAnsi="仿宋" w:eastAsia="仿宋_GB2312" w:cs="宋体"/>
          <w:color w:val="000000"/>
          <w:kern w:val="0"/>
          <w:sz w:val="32"/>
          <w:szCs w:val="32"/>
          <w:lang w:val="en-US" w:eastAsia="zh-CN"/>
        </w:rPr>
        <w:t>名、骨干教师</w:t>
      </w:r>
      <w:r>
        <w:rPr>
          <w:rFonts w:hint="eastAsia" w:ascii="仿宋_GB2312" w:hAnsi="仿宋" w:eastAsia="仿宋_GB2312" w:cs="宋体"/>
          <w:color w:val="auto"/>
          <w:kern w:val="0"/>
          <w:sz w:val="32"/>
          <w:szCs w:val="32"/>
          <w:highlight w:val="none"/>
          <w:u w:val="none"/>
          <w:lang w:eastAsia="zh-CN"/>
        </w:rPr>
        <w:t>培养对象</w:t>
      </w:r>
      <w:r>
        <w:rPr>
          <w:rFonts w:hint="default" w:ascii="Times New Roman" w:hAnsi="Times New Roman" w:eastAsia="仿宋_GB2312" w:cs="Times New Roman"/>
          <w:color w:val="auto"/>
          <w:kern w:val="0"/>
          <w:sz w:val="32"/>
          <w:szCs w:val="32"/>
          <w:highlight w:val="none"/>
          <w:u w:val="none"/>
          <w:lang w:val="en-US" w:eastAsia="zh-CN"/>
        </w:rPr>
        <w:t>100</w:t>
      </w:r>
      <w:r>
        <w:rPr>
          <w:rFonts w:hint="eastAsia" w:ascii="仿宋_GB2312" w:hAnsi="仿宋" w:eastAsia="仿宋_GB2312" w:cs="宋体"/>
          <w:color w:val="auto"/>
          <w:kern w:val="0"/>
          <w:sz w:val="32"/>
          <w:szCs w:val="32"/>
          <w:highlight w:val="none"/>
          <w:u w:val="none"/>
          <w:lang w:val="en-US" w:eastAsia="zh-CN"/>
        </w:rPr>
        <w:t>名</w:t>
      </w:r>
      <w:r>
        <w:rPr>
          <w:rFonts w:hint="eastAsia" w:ascii="仿宋_GB2312" w:hAnsi="仿宋" w:eastAsia="仿宋_GB2312" w:cs="宋体"/>
          <w:color w:val="000000"/>
          <w:kern w:val="0"/>
          <w:sz w:val="32"/>
          <w:szCs w:val="32"/>
          <w:lang w:val="en-US" w:eastAsia="zh-CN"/>
        </w:rPr>
        <w:t>）。</w:t>
      </w:r>
    </w:p>
    <w:p>
      <w:pPr>
        <w:keepNext w:val="0"/>
        <w:keepLines w:val="0"/>
        <w:pageBreakBefore w:val="0"/>
        <w:kinsoku/>
        <w:wordWrap/>
        <w:overflowPunct/>
        <w:topLinePunct w:val="0"/>
        <w:autoSpaceDE/>
        <w:autoSpaceDN/>
        <w:bidi w:val="0"/>
        <w:spacing w:line="580" w:lineRule="exact"/>
        <w:ind w:firstLine="640" w:firstLineChars="200"/>
        <w:jc w:val="both"/>
        <w:rPr>
          <w:rFonts w:hint="eastAsia" w:ascii="楷体" w:hAnsi="楷体" w:eastAsia="楷体" w:cs="楷体"/>
          <w:color w:val="auto"/>
          <w:sz w:val="32"/>
          <w:szCs w:val="32"/>
          <w:highlight w:val="none"/>
          <w:u w:val="none"/>
          <w:lang w:eastAsia="zh-CN"/>
        </w:rPr>
      </w:pPr>
      <w:r>
        <w:rPr>
          <w:rFonts w:hint="eastAsia" w:ascii="仿宋_GB2312" w:eastAsia="仿宋_GB2312"/>
          <w:color w:val="000000"/>
          <w:sz w:val="32"/>
          <w:szCs w:val="32"/>
          <w:lang w:val="en-US" w:eastAsia="zh-CN"/>
        </w:rPr>
        <w:t>区</w:t>
      </w:r>
      <w:r>
        <w:rPr>
          <w:rFonts w:hint="eastAsia" w:ascii="仿宋_GB2312" w:hAnsi="仿宋" w:eastAsia="仿宋_GB2312" w:cs="宋体"/>
          <w:color w:val="000000"/>
          <w:kern w:val="0"/>
          <w:sz w:val="32"/>
          <w:szCs w:val="32"/>
        </w:rPr>
        <w:t>级</w:t>
      </w:r>
      <w:r>
        <w:rPr>
          <w:rFonts w:hint="eastAsia" w:ascii="仿宋_GB2312" w:hAnsi="仿宋_GB2312" w:eastAsia="仿宋_GB2312"/>
          <w:b w:val="0"/>
          <w:color w:val="000000"/>
          <w:kern w:val="2"/>
          <w:sz w:val="32"/>
          <w:szCs w:val="32"/>
          <w:lang w:val="en-US" w:eastAsia="zh-CN" w:bidi="ar-SA"/>
        </w:rPr>
        <w:t>基础教育领军人才</w:t>
      </w:r>
      <w:r>
        <w:rPr>
          <w:rFonts w:hint="eastAsia" w:ascii="仿宋_GB2312" w:hAnsi="仿宋" w:eastAsia="仿宋_GB2312" w:cs="宋体"/>
          <w:color w:val="000000"/>
          <w:kern w:val="0"/>
          <w:sz w:val="32"/>
          <w:szCs w:val="32"/>
        </w:rPr>
        <w:t>培养对象的遴选工作于</w:t>
      </w:r>
      <w:r>
        <w:rPr>
          <w:rFonts w:hint="default" w:ascii="Times New Roman" w:hAnsi="Times New Roman" w:eastAsia="仿宋_GB2312" w:cs="Times New Roman"/>
          <w:color w:val="000000"/>
          <w:kern w:val="0"/>
          <w:sz w:val="32"/>
          <w:szCs w:val="32"/>
        </w:rPr>
        <w:t>202</w:t>
      </w:r>
      <w:r>
        <w:rPr>
          <w:rFonts w:hint="default" w:ascii="Times New Roman" w:hAnsi="Times New Roman" w:eastAsia="仿宋_GB2312" w:cs="Times New Roman"/>
          <w:color w:val="000000"/>
          <w:kern w:val="0"/>
          <w:sz w:val="32"/>
          <w:szCs w:val="32"/>
          <w:lang w:val="en-US" w:eastAsia="zh-CN"/>
        </w:rPr>
        <w:t>4</w:t>
      </w:r>
      <w:r>
        <w:rPr>
          <w:rFonts w:hint="eastAsia" w:ascii="仿宋_GB2312" w:hAnsi="仿宋" w:eastAsia="仿宋_GB2312" w:cs="宋体"/>
          <w:color w:val="000000"/>
          <w:kern w:val="0"/>
          <w:sz w:val="32"/>
          <w:szCs w:val="32"/>
        </w:rPr>
        <w:t>年启动。</w:t>
      </w:r>
      <w:r>
        <w:rPr>
          <w:rFonts w:hint="eastAsia" w:ascii="仿宋_GB2312" w:hAnsi="仿宋" w:eastAsia="仿宋_GB2312" w:cs="宋体"/>
          <w:kern w:val="0"/>
          <w:sz w:val="32"/>
          <w:szCs w:val="32"/>
        </w:rPr>
        <w:t>遴选培养学科涵盖：中学语文、数学、英语、道德与法治（思想政治）、历史、地理、物理、化学、生物、音乐、美术、体育、综合实践、通用技术、信息技术、心理健康；小学语文、数学、英语、道德与法治、科学、音乐、美术、体育、综合实践、心理健康；</w:t>
      </w:r>
      <w:r>
        <w:rPr>
          <w:rFonts w:hint="eastAsia" w:ascii="Times New Roman" w:hAnsi="Times New Roman" w:eastAsia="仿宋_GB2312"/>
          <w:color w:val="000000"/>
          <w:sz w:val="32"/>
          <w:szCs w:val="32"/>
        </w:rPr>
        <w:t>特殊教育</w:t>
      </w:r>
      <w:r>
        <w:rPr>
          <w:rFonts w:hint="eastAsia" w:eastAsia="仿宋_GB2312"/>
          <w:color w:val="000000"/>
          <w:sz w:val="32"/>
          <w:szCs w:val="32"/>
          <w:lang w:val="en-US" w:eastAsia="zh-CN"/>
        </w:rPr>
        <w:t>；</w:t>
      </w:r>
      <w:r>
        <w:rPr>
          <w:rFonts w:hint="eastAsia" w:ascii="仿宋_GB2312" w:hAnsi="仿宋" w:eastAsia="仿宋_GB2312" w:cs="宋体"/>
          <w:kern w:val="0"/>
          <w:sz w:val="32"/>
          <w:szCs w:val="32"/>
        </w:rPr>
        <w:t>学前教育等。</w:t>
      </w:r>
    </w:p>
    <w:p>
      <w:pPr>
        <w:keepNext w:val="0"/>
        <w:keepLines w:val="0"/>
        <w:pageBreakBefore w:val="0"/>
        <w:widowControl/>
        <w:kinsoku/>
        <w:wordWrap/>
        <w:overflowPunct/>
        <w:topLinePunct w:val="0"/>
        <w:autoSpaceDE/>
        <w:autoSpaceDN/>
        <w:bidi w:val="0"/>
        <w:snapToGrid w:val="0"/>
        <w:spacing w:line="580" w:lineRule="exact"/>
        <w:ind w:firstLine="640" w:firstLineChars="200"/>
        <w:jc w:val="left"/>
        <w:textAlignment w:val="baseline"/>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highlight w:val="none"/>
          <w:lang w:eastAsia="zh-CN"/>
        </w:rPr>
        <w:t>名额分配</w:t>
      </w:r>
      <w:r>
        <w:rPr>
          <w:rFonts w:hint="eastAsia" w:ascii="仿宋_GB2312" w:hAnsi="仿宋" w:eastAsia="仿宋_GB2312" w:cs="宋体"/>
          <w:color w:val="000000"/>
          <w:kern w:val="0"/>
          <w:sz w:val="32"/>
          <w:szCs w:val="32"/>
          <w:highlight w:val="none"/>
          <w:lang w:val="en-US" w:eastAsia="zh-CN"/>
        </w:rPr>
        <w:t>将</w:t>
      </w:r>
      <w:r>
        <w:rPr>
          <w:rFonts w:hint="eastAsia" w:ascii="仿宋_GB2312" w:hAnsi="仿宋" w:eastAsia="仿宋_GB2312" w:cs="宋体"/>
          <w:color w:val="000000"/>
          <w:kern w:val="0"/>
          <w:sz w:val="32"/>
          <w:szCs w:val="32"/>
          <w:highlight w:val="none"/>
          <w:lang w:eastAsia="zh-CN"/>
        </w:rPr>
        <w:t>根据各</w:t>
      </w:r>
      <w:r>
        <w:rPr>
          <w:rFonts w:hint="eastAsia" w:ascii="仿宋_GB2312" w:hAnsi="仿宋" w:eastAsia="仿宋_GB2312" w:cs="宋体"/>
          <w:color w:val="000000"/>
          <w:kern w:val="0"/>
          <w:sz w:val="32"/>
          <w:szCs w:val="32"/>
          <w:highlight w:val="none"/>
          <w:lang w:val="en-US" w:eastAsia="zh-CN"/>
        </w:rPr>
        <w:t>校</w:t>
      </w:r>
      <w:r>
        <w:rPr>
          <w:rFonts w:hint="eastAsia" w:ascii="仿宋_GB2312" w:eastAsia="仿宋_GB2312"/>
          <w:color w:val="000000"/>
          <w:sz w:val="32"/>
          <w:szCs w:val="32"/>
          <w:highlight w:val="none"/>
        </w:rPr>
        <w:t>专任教师数</w:t>
      </w:r>
      <w:r>
        <w:rPr>
          <w:rFonts w:hint="eastAsia" w:ascii="仿宋_GB2312" w:hAnsi="仿宋" w:eastAsia="仿宋_GB2312" w:cs="宋体"/>
          <w:color w:val="000000"/>
          <w:kern w:val="0"/>
          <w:sz w:val="32"/>
          <w:szCs w:val="32"/>
          <w:highlight w:val="none"/>
          <w:lang w:eastAsia="zh-CN"/>
        </w:rPr>
        <w:t>、教师队伍发展水平、义务教育优质均衡和“县管校聘”改革推进情况确定</w:t>
      </w:r>
      <w:r>
        <w:rPr>
          <w:rFonts w:hint="eastAsia" w:ascii="仿宋_GB2312" w:hAnsi="仿宋" w:eastAsia="仿宋_GB2312" w:cs="宋体"/>
          <w:color w:val="000000"/>
          <w:kern w:val="0"/>
          <w:sz w:val="32"/>
          <w:szCs w:val="32"/>
        </w:rPr>
        <w:t>。</w:t>
      </w:r>
    </w:p>
    <w:p>
      <w:pPr>
        <w:keepNext w:val="0"/>
        <w:keepLines w:val="0"/>
        <w:pageBreakBefore w:val="0"/>
        <w:numPr>
          <w:ilvl w:val="0"/>
          <w:numId w:val="0"/>
        </w:numPr>
        <w:kinsoku/>
        <w:wordWrap/>
        <w:overflowPunct/>
        <w:topLinePunct w:val="0"/>
        <w:autoSpaceDE/>
        <w:autoSpaceDN/>
        <w:bidi w:val="0"/>
        <w:spacing w:line="580" w:lineRule="exact"/>
        <w:ind w:firstLine="640" w:firstLineChars="200"/>
        <w:jc w:val="left"/>
        <w:rPr>
          <w:rFonts w:hint="eastAsia" w:ascii="黑体" w:hAnsi="黑体" w:eastAsia="黑体"/>
          <w:color w:val="000000"/>
          <w:sz w:val="32"/>
          <w:szCs w:val="32"/>
        </w:rPr>
      </w:pPr>
      <w:r>
        <w:rPr>
          <w:rFonts w:hint="eastAsia" w:ascii="黑体" w:hAnsi="黑体" w:eastAsia="黑体"/>
          <w:color w:val="000000"/>
          <w:sz w:val="32"/>
          <w:szCs w:val="32"/>
          <w:lang w:val="en-US" w:eastAsia="zh-CN"/>
        </w:rPr>
        <w:t>三、</w:t>
      </w:r>
      <w:r>
        <w:rPr>
          <w:rFonts w:hint="eastAsia" w:ascii="黑体" w:hAnsi="黑体" w:eastAsia="黑体"/>
          <w:color w:val="000000"/>
          <w:sz w:val="32"/>
          <w:szCs w:val="32"/>
        </w:rPr>
        <w:t>培养原则及要求</w:t>
      </w:r>
    </w:p>
    <w:p>
      <w:pPr>
        <w:keepNext w:val="0"/>
        <w:keepLines w:val="0"/>
        <w:pageBreakBefore w:val="0"/>
        <w:numPr>
          <w:ilvl w:val="0"/>
          <w:numId w:val="0"/>
        </w:numPr>
        <w:kinsoku/>
        <w:wordWrap/>
        <w:overflowPunct/>
        <w:topLinePunct w:val="0"/>
        <w:autoSpaceDE/>
        <w:autoSpaceDN/>
        <w:bidi w:val="0"/>
        <w:spacing w:line="580" w:lineRule="exact"/>
        <w:ind w:firstLine="0" w:firstLineChars="0"/>
        <w:jc w:val="left"/>
        <w:rPr>
          <w:rFonts w:ascii="仿宋_GB2312" w:hAnsi="仿宋" w:eastAsia="仿宋_GB2312"/>
          <w:color w:val="000000"/>
          <w:sz w:val="32"/>
          <w:szCs w:val="32"/>
        </w:rPr>
      </w:pPr>
      <w:r>
        <w:rPr>
          <w:rFonts w:hint="eastAsia" w:ascii="仿宋_GB2312" w:hAnsi="仿宋" w:eastAsia="仿宋_GB2312"/>
          <w:color w:val="000000"/>
          <w:sz w:val="32"/>
          <w:szCs w:val="32"/>
          <w:lang w:val="en-US" w:eastAsia="zh-CN"/>
        </w:rPr>
        <w:t xml:space="preserve">    </w:t>
      </w:r>
      <w:r>
        <w:rPr>
          <w:rFonts w:hint="default" w:ascii="Times New Roman" w:hAnsi="Times New Roman" w:eastAsia="仿宋_GB2312" w:cs="Times New Roman"/>
          <w:color w:val="000000"/>
          <w:sz w:val="32"/>
          <w:szCs w:val="32"/>
        </w:rPr>
        <w:t>1</w:t>
      </w:r>
      <w:r>
        <w:rPr>
          <w:rFonts w:hint="eastAsia" w:ascii="仿宋_GB2312" w:hAnsi="仿宋" w:eastAsia="仿宋_GB2312"/>
          <w:color w:val="000000"/>
          <w:sz w:val="32"/>
          <w:szCs w:val="32"/>
        </w:rPr>
        <w:t>.公平公正，做到竞争择优选拔。坚持公开公平公正，师德为先，挖掘选拔</w:t>
      </w:r>
      <w:r>
        <w:rPr>
          <w:rFonts w:ascii="仿宋_GB2312" w:hAnsi="仿宋" w:eastAsia="仿宋_GB2312"/>
          <w:color w:val="000000"/>
          <w:sz w:val="32"/>
          <w:szCs w:val="32"/>
        </w:rPr>
        <w:t>德才兼备、实绩突出、</w:t>
      </w:r>
      <w:r>
        <w:rPr>
          <w:rFonts w:hint="eastAsia" w:ascii="仿宋_GB2312" w:hAnsi="仿宋" w:eastAsia="仿宋_GB2312"/>
          <w:color w:val="000000"/>
          <w:sz w:val="32"/>
          <w:szCs w:val="32"/>
          <w:lang w:eastAsia="zh-CN"/>
        </w:rPr>
        <w:t>业内认可</w:t>
      </w:r>
      <w:r>
        <w:rPr>
          <w:rFonts w:ascii="仿宋_GB2312" w:hAnsi="仿宋" w:eastAsia="仿宋_GB2312"/>
          <w:color w:val="000000"/>
          <w:sz w:val="32"/>
          <w:szCs w:val="32"/>
        </w:rPr>
        <w:t>、</w:t>
      </w:r>
      <w:r>
        <w:rPr>
          <w:rFonts w:hint="eastAsia" w:ascii="仿宋_GB2312" w:hAnsi="仿宋" w:eastAsia="仿宋_GB2312"/>
          <w:color w:val="000000"/>
          <w:sz w:val="32"/>
          <w:szCs w:val="32"/>
        </w:rPr>
        <w:t>勇于创新、</w:t>
      </w:r>
      <w:r>
        <w:rPr>
          <w:rFonts w:ascii="仿宋_GB2312" w:hAnsi="仿宋" w:eastAsia="仿宋_GB2312"/>
          <w:color w:val="000000"/>
          <w:sz w:val="32"/>
          <w:szCs w:val="32"/>
        </w:rPr>
        <w:t>潜力较大的优秀中青年教师</w:t>
      </w:r>
      <w:r>
        <w:rPr>
          <w:rFonts w:hint="eastAsia" w:ascii="仿宋_GB2312" w:hAnsi="仿宋" w:eastAsia="仿宋_GB2312"/>
          <w:color w:val="000000"/>
          <w:sz w:val="32"/>
          <w:szCs w:val="32"/>
        </w:rPr>
        <w:t>，做到竞争择优、优中选优。结合教育教学实际，注重薄弱学段和紧缺学科师资培养。</w:t>
      </w:r>
    </w:p>
    <w:p>
      <w:pPr>
        <w:keepNext w:val="0"/>
        <w:keepLines w:val="0"/>
        <w:pageBreakBefore w:val="0"/>
        <w:numPr>
          <w:ilvl w:val="0"/>
          <w:numId w:val="0"/>
        </w:numPr>
        <w:kinsoku/>
        <w:wordWrap/>
        <w:overflowPunct/>
        <w:topLinePunct w:val="0"/>
        <w:autoSpaceDE/>
        <w:autoSpaceDN/>
        <w:bidi w:val="0"/>
        <w:spacing w:line="580" w:lineRule="exact"/>
        <w:ind w:firstLine="0" w:firstLineChars="0"/>
        <w:jc w:val="left"/>
        <w:rPr>
          <w:rFonts w:hint="eastAsia" w:ascii="仿宋_GB2312" w:hAnsi="仿宋" w:eastAsia="仿宋_GB2312"/>
          <w:color w:val="000000"/>
          <w:sz w:val="32"/>
          <w:szCs w:val="32"/>
        </w:rPr>
      </w:pPr>
      <w:r>
        <w:rPr>
          <w:rFonts w:hint="eastAsia" w:ascii="仿宋_GB2312" w:hAnsi="仿宋" w:eastAsia="仿宋_GB2312"/>
          <w:color w:val="000000"/>
          <w:sz w:val="32"/>
          <w:szCs w:val="32"/>
          <w:lang w:val="en-US" w:eastAsia="zh-CN"/>
        </w:rPr>
        <w:t xml:space="preserve">    </w:t>
      </w:r>
      <w:r>
        <w:rPr>
          <w:rFonts w:hint="default" w:ascii="Times New Roman" w:hAnsi="Times New Roman" w:eastAsia="仿宋_GB2312" w:cs="Times New Roman"/>
          <w:color w:val="000000"/>
          <w:sz w:val="32"/>
          <w:szCs w:val="32"/>
        </w:rPr>
        <w:t>2</w:t>
      </w:r>
      <w:r>
        <w:rPr>
          <w:rFonts w:hint="eastAsia" w:ascii="仿宋_GB2312" w:hAnsi="仿宋" w:eastAsia="仿宋_GB2312"/>
          <w:color w:val="000000"/>
          <w:sz w:val="32"/>
          <w:szCs w:val="32"/>
        </w:rPr>
        <w:t>.注重质量，做优专业学科培养。优选培训机构，细化培训方案，分批分段分科开展培养培训。以目标为导向、任务为</w:t>
      </w:r>
      <w:r>
        <w:rPr>
          <w:rFonts w:hint="eastAsia" w:ascii="仿宋_GB2312" w:hAnsi="仿宋" w:eastAsia="仿宋_GB2312"/>
          <w:color w:val="000000"/>
          <w:sz w:val="32"/>
          <w:szCs w:val="32"/>
          <w:lang w:eastAsia="zh-CN"/>
        </w:rPr>
        <w:t>抓手</w:t>
      </w:r>
      <w:r>
        <w:rPr>
          <w:rFonts w:hint="eastAsia" w:ascii="仿宋_GB2312" w:hAnsi="仿宋" w:eastAsia="仿宋_GB2312"/>
          <w:color w:val="000000"/>
          <w:sz w:val="32"/>
          <w:szCs w:val="32"/>
        </w:rPr>
        <w:t>，通过个性化培养，促进教师专业学科优质发展。</w:t>
      </w:r>
    </w:p>
    <w:p>
      <w:pPr>
        <w:keepNext w:val="0"/>
        <w:keepLines w:val="0"/>
        <w:pageBreakBefore w:val="0"/>
        <w:numPr>
          <w:ilvl w:val="0"/>
          <w:numId w:val="0"/>
        </w:numPr>
        <w:kinsoku/>
        <w:wordWrap/>
        <w:overflowPunct/>
        <w:topLinePunct w:val="0"/>
        <w:autoSpaceDE/>
        <w:autoSpaceDN/>
        <w:bidi w:val="0"/>
        <w:spacing w:line="580" w:lineRule="exact"/>
        <w:ind w:firstLine="0" w:firstLineChars="0"/>
        <w:jc w:val="left"/>
        <w:rPr>
          <w:rFonts w:ascii="仿宋_GB2312" w:hAnsi="仿宋" w:eastAsia="仿宋_GB2312"/>
          <w:color w:val="000000"/>
          <w:sz w:val="32"/>
          <w:szCs w:val="32"/>
        </w:rPr>
      </w:pPr>
      <w:r>
        <w:rPr>
          <w:rFonts w:hint="eastAsia" w:ascii="仿宋_GB2312" w:hAnsi="仿宋" w:eastAsia="仿宋_GB2312"/>
          <w:color w:val="000000"/>
          <w:sz w:val="32"/>
          <w:szCs w:val="32"/>
          <w:lang w:val="en-US" w:eastAsia="zh-CN"/>
        </w:rPr>
        <w:t xml:space="preserve">    </w:t>
      </w:r>
      <w:r>
        <w:rPr>
          <w:rFonts w:hint="default" w:ascii="Times New Roman" w:hAnsi="Times New Roman" w:eastAsia="仿宋_GB2312" w:cs="Times New Roman"/>
          <w:color w:val="000000"/>
          <w:sz w:val="32"/>
          <w:szCs w:val="32"/>
        </w:rPr>
        <w:t>3</w:t>
      </w:r>
      <w:r>
        <w:rPr>
          <w:rFonts w:hint="eastAsia" w:ascii="仿宋_GB2312" w:hAnsi="仿宋" w:eastAsia="仿宋_GB2312"/>
          <w:color w:val="000000"/>
          <w:sz w:val="32"/>
          <w:szCs w:val="32"/>
        </w:rPr>
        <w:t>.培用结合，做实教师引导提升。坚持培用结合原则，运用优质教育资源和发展平台，</w:t>
      </w:r>
      <w:r>
        <w:rPr>
          <w:rFonts w:hint="eastAsia" w:ascii="仿宋_GB2312" w:hAnsi="仿宋" w:eastAsia="仿宋_GB2312"/>
          <w:color w:val="000000"/>
          <w:sz w:val="32"/>
          <w:szCs w:val="32"/>
          <w:lang w:eastAsia="zh-CN"/>
        </w:rPr>
        <w:t>为培养对象搭建成</w:t>
      </w:r>
      <w:r>
        <w:rPr>
          <w:rFonts w:hint="eastAsia" w:ascii="仿宋_GB2312" w:hAnsi="仿宋" w:eastAsia="仿宋_GB2312"/>
          <w:color w:val="000000"/>
          <w:sz w:val="32"/>
          <w:szCs w:val="32"/>
        </w:rPr>
        <w:t>长和发展桥梁，在</w:t>
      </w:r>
      <w:r>
        <w:rPr>
          <w:rFonts w:hint="eastAsia" w:ascii="仿宋_GB2312" w:hAnsi="仿宋" w:eastAsia="仿宋_GB2312"/>
          <w:color w:val="000000"/>
          <w:sz w:val="32"/>
          <w:szCs w:val="32"/>
          <w:lang w:eastAsia="zh-CN"/>
        </w:rPr>
        <w:t>使</w:t>
      </w:r>
      <w:r>
        <w:rPr>
          <w:rFonts w:hint="eastAsia" w:ascii="仿宋_GB2312" w:hAnsi="仿宋" w:eastAsia="仿宋_GB2312"/>
          <w:color w:val="000000"/>
          <w:sz w:val="32"/>
          <w:szCs w:val="32"/>
        </w:rPr>
        <w:t>用中育才识才，提高</w:t>
      </w:r>
      <w:r>
        <w:rPr>
          <w:rFonts w:hint="eastAsia" w:ascii="仿宋_GB2312" w:hAnsi="仿宋" w:eastAsia="仿宋_GB2312"/>
          <w:color w:val="000000"/>
          <w:sz w:val="32"/>
          <w:szCs w:val="32"/>
          <w:lang w:eastAsia="zh-CN"/>
        </w:rPr>
        <w:t>培养对象</w:t>
      </w:r>
      <w:r>
        <w:rPr>
          <w:rFonts w:hint="eastAsia" w:ascii="仿宋_GB2312" w:hAnsi="仿宋" w:eastAsia="仿宋_GB2312"/>
          <w:color w:val="000000"/>
          <w:sz w:val="32"/>
          <w:szCs w:val="32"/>
        </w:rPr>
        <w:t>使用效能，盘活和扩大名优师资存量。创新</w:t>
      </w:r>
      <w:r>
        <w:rPr>
          <w:rFonts w:hint="eastAsia" w:ascii="仿宋_GB2312" w:hAnsi="仿宋" w:eastAsia="仿宋_GB2312"/>
          <w:color w:val="000000"/>
          <w:sz w:val="32"/>
          <w:szCs w:val="32"/>
          <w:lang w:eastAsia="zh-CN"/>
        </w:rPr>
        <w:t>培养对象</w:t>
      </w:r>
      <w:r>
        <w:rPr>
          <w:rFonts w:hint="eastAsia" w:ascii="仿宋_GB2312" w:hAnsi="仿宋" w:eastAsia="仿宋_GB2312"/>
          <w:color w:val="000000"/>
          <w:sz w:val="32"/>
          <w:szCs w:val="32"/>
        </w:rPr>
        <w:t>评价机制、使用机制、激励机制，</w:t>
      </w:r>
      <w:r>
        <w:rPr>
          <w:rFonts w:hint="eastAsia" w:ascii="仿宋_GB2312" w:hAnsi="仿宋" w:eastAsia="仿宋_GB2312"/>
          <w:color w:val="000000"/>
          <w:sz w:val="32"/>
          <w:szCs w:val="32"/>
          <w:lang w:eastAsia="zh-CN"/>
        </w:rPr>
        <w:t>营造</w:t>
      </w:r>
      <w:r>
        <w:rPr>
          <w:rFonts w:hint="eastAsia" w:ascii="仿宋_GB2312" w:hAnsi="仿宋" w:eastAsia="仿宋_GB2312"/>
          <w:color w:val="000000"/>
          <w:sz w:val="32"/>
          <w:szCs w:val="32"/>
        </w:rPr>
        <w:t>教师成长良好环境，引导教师实践成长提升，锤炼、磨砺、打造一批具有</w:t>
      </w:r>
      <w:r>
        <w:rPr>
          <w:rFonts w:hint="eastAsia" w:ascii="仿宋_GB2312" w:hAnsi="仿宋" w:eastAsia="仿宋_GB2312"/>
          <w:color w:val="000000"/>
          <w:sz w:val="32"/>
          <w:szCs w:val="32"/>
          <w:lang w:eastAsia="zh-CN"/>
        </w:rPr>
        <w:t>自身</w:t>
      </w:r>
      <w:r>
        <w:rPr>
          <w:rFonts w:hint="eastAsia" w:ascii="仿宋_GB2312" w:hAnsi="仿宋" w:eastAsia="仿宋_GB2312"/>
          <w:color w:val="000000"/>
          <w:sz w:val="32"/>
          <w:szCs w:val="32"/>
        </w:rPr>
        <w:t>教育教学</w:t>
      </w:r>
      <w:r>
        <w:rPr>
          <w:rFonts w:hint="eastAsia" w:ascii="仿宋_GB2312" w:hAnsi="仿宋" w:eastAsia="仿宋_GB2312"/>
          <w:color w:val="000000"/>
          <w:sz w:val="32"/>
          <w:szCs w:val="32"/>
          <w:lang w:eastAsia="zh-CN"/>
        </w:rPr>
        <w:t>特色</w:t>
      </w:r>
      <w:r>
        <w:rPr>
          <w:rFonts w:hint="eastAsia" w:ascii="仿宋_GB2312" w:hAnsi="仿宋" w:eastAsia="仿宋_GB2312"/>
          <w:color w:val="000000"/>
          <w:sz w:val="32"/>
          <w:szCs w:val="32"/>
        </w:rPr>
        <w:t>的优秀学科</w:t>
      </w:r>
      <w:r>
        <w:rPr>
          <w:rFonts w:hint="eastAsia" w:ascii="仿宋_GB2312" w:hAnsi="仿宋" w:eastAsia="仿宋_GB2312"/>
          <w:color w:val="000000"/>
          <w:sz w:val="32"/>
          <w:szCs w:val="32"/>
          <w:lang w:val="en-US" w:eastAsia="zh-CN"/>
        </w:rPr>
        <w:t>教师</w:t>
      </w:r>
      <w:r>
        <w:rPr>
          <w:rFonts w:hint="eastAsia" w:ascii="仿宋_GB2312" w:hAnsi="仿宋" w:eastAsia="仿宋_GB2312"/>
          <w:color w:val="000000"/>
          <w:sz w:val="32"/>
          <w:szCs w:val="32"/>
        </w:rPr>
        <w:t>队伍。</w:t>
      </w:r>
    </w:p>
    <w:p>
      <w:pPr>
        <w:keepNext w:val="0"/>
        <w:keepLines w:val="0"/>
        <w:pageBreakBefore w:val="0"/>
        <w:kinsoku/>
        <w:wordWrap/>
        <w:overflowPunct/>
        <w:topLinePunct w:val="0"/>
        <w:autoSpaceDE/>
        <w:autoSpaceDN/>
        <w:bidi w:val="0"/>
        <w:spacing w:line="580" w:lineRule="exact"/>
        <w:ind w:firstLine="640" w:firstLineChars="200"/>
        <w:jc w:val="left"/>
        <w:rPr>
          <w:rFonts w:ascii="仿宋_GB2312" w:hAnsi="仿宋" w:eastAsia="仿宋_GB2312"/>
          <w:color w:val="000000"/>
          <w:sz w:val="32"/>
          <w:szCs w:val="32"/>
        </w:rPr>
      </w:pPr>
      <w:r>
        <w:rPr>
          <w:rFonts w:hint="default" w:ascii="Times New Roman" w:hAnsi="Times New Roman" w:eastAsia="仿宋_GB2312" w:cs="Times New Roman"/>
          <w:color w:val="000000"/>
          <w:sz w:val="32"/>
          <w:szCs w:val="32"/>
        </w:rPr>
        <w:t>4</w:t>
      </w:r>
      <w:r>
        <w:rPr>
          <w:rFonts w:hint="eastAsia" w:ascii="仿宋_GB2312" w:hAnsi="仿宋" w:eastAsia="仿宋_GB2312"/>
          <w:color w:val="000000"/>
          <w:sz w:val="32"/>
          <w:szCs w:val="32"/>
        </w:rPr>
        <w:t>.严格落实，做好培养动态管理。实行培训动态管理，通过培训目标任务、考核认定机制倒逼，确保培训落地成效。在做好</w:t>
      </w:r>
      <w:r>
        <w:rPr>
          <w:rFonts w:hint="eastAsia" w:eastAsia="仿宋_GB2312" w:cs="仿宋_GB2312"/>
          <w:color w:val="000000"/>
          <w:sz w:val="32"/>
          <w:szCs w:val="32"/>
          <w:lang w:val="en-US" w:eastAsia="zh-CN"/>
        </w:rPr>
        <w:t>基础教育人才</w:t>
      </w:r>
      <w:r>
        <w:rPr>
          <w:rFonts w:hint="eastAsia" w:eastAsia="仿宋_GB2312" w:cs="仿宋_GB2312"/>
          <w:color w:val="000000"/>
          <w:sz w:val="32"/>
          <w:szCs w:val="32"/>
        </w:rPr>
        <w:t>培养的跟踪和评价的基础上</w:t>
      </w:r>
      <w:r>
        <w:rPr>
          <w:rFonts w:hint="eastAsia" w:ascii="仿宋_GB2312" w:hAnsi="仿宋" w:eastAsia="仿宋_GB2312"/>
          <w:color w:val="000000"/>
          <w:sz w:val="32"/>
          <w:szCs w:val="32"/>
        </w:rPr>
        <w:t>，强化名优师资定期考核工作，督促</w:t>
      </w:r>
      <w:r>
        <w:rPr>
          <w:rFonts w:hint="eastAsia" w:eastAsia="仿宋_GB2312" w:cs="仿宋_GB2312"/>
          <w:color w:val="000000"/>
          <w:sz w:val="32"/>
          <w:szCs w:val="32"/>
          <w:lang w:val="en-US" w:eastAsia="zh-CN"/>
        </w:rPr>
        <w:t>基础教育人才</w:t>
      </w:r>
      <w:r>
        <w:rPr>
          <w:rFonts w:hint="eastAsia" w:ascii="仿宋_GB2312" w:hAnsi="仿宋" w:eastAsia="仿宋_GB2312"/>
          <w:color w:val="000000"/>
          <w:sz w:val="32"/>
          <w:szCs w:val="32"/>
        </w:rPr>
        <w:t>承担学科引领、区域示范任务，履行自身职责和义务。</w:t>
      </w:r>
    </w:p>
    <w:p>
      <w:pPr>
        <w:keepNext w:val="0"/>
        <w:keepLines w:val="0"/>
        <w:pageBreakBefore w:val="0"/>
        <w:kinsoku/>
        <w:wordWrap/>
        <w:overflowPunct/>
        <w:topLinePunct w:val="0"/>
        <w:autoSpaceDE/>
        <w:autoSpaceDN/>
        <w:bidi w:val="0"/>
        <w:spacing w:line="580" w:lineRule="exact"/>
        <w:ind w:firstLine="0" w:firstLineChars="0"/>
        <w:jc w:val="left"/>
        <w:rPr>
          <w:rFonts w:ascii="黑体" w:eastAsia="黑体"/>
          <w:color w:val="000000"/>
          <w:sz w:val="32"/>
          <w:szCs w:val="32"/>
        </w:rPr>
      </w:pPr>
      <w:r>
        <w:rPr>
          <w:rFonts w:hint="eastAsia" w:ascii="黑体" w:eastAsia="黑体"/>
          <w:color w:val="000000"/>
          <w:sz w:val="32"/>
          <w:szCs w:val="32"/>
        </w:rPr>
        <w:t xml:space="preserve">    </w:t>
      </w:r>
      <w:r>
        <w:rPr>
          <w:rFonts w:hint="eastAsia" w:ascii="黑体" w:eastAsia="黑体"/>
          <w:color w:val="000000"/>
          <w:sz w:val="32"/>
          <w:szCs w:val="32"/>
          <w:lang w:val="en-US" w:eastAsia="zh-CN"/>
        </w:rPr>
        <w:t>四</w:t>
      </w:r>
      <w:r>
        <w:rPr>
          <w:rFonts w:hint="eastAsia" w:ascii="黑体" w:eastAsia="黑体"/>
          <w:color w:val="000000"/>
          <w:sz w:val="32"/>
          <w:szCs w:val="32"/>
        </w:rPr>
        <w:t>、培养对象及条件</w:t>
      </w:r>
    </w:p>
    <w:p>
      <w:pPr>
        <w:keepNext w:val="0"/>
        <w:keepLines w:val="0"/>
        <w:pageBreakBefore w:val="0"/>
        <w:kinsoku/>
        <w:wordWrap/>
        <w:overflowPunct/>
        <w:topLinePunct w:val="0"/>
        <w:autoSpaceDE/>
        <w:autoSpaceDN/>
        <w:bidi w:val="0"/>
        <w:spacing w:line="580" w:lineRule="exact"/>
        <w:ind w:left="0" w:leftChars="0" w:right="0" w:rightChars="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培养对象范围为我</w:t>
      </w:r>
      <w:r>
        <w:rPr>
          <w:rFonts w:hint="eastAsia" w:ascii="仿宋_GB2312" w:hAnsi="宋体" w:eastAsia="仿宋_GB2312" w:cs="宋体"/>
          <w:color w:val="000000"/>
          <w:kern w:val="0"/>
          <w:sz w:val="32"/>
          <w:szCs w:val="32"/>
          <w:lang w:val="en-US" w:eastAsia="zh-CN"/>
        </w:rPr>
        <w:t>区</w:t>
      </w:r>
      <w:r>
        <w:rPr>
          <w:rFonts w:hint="eastAsia" w:ascii="仿宋_GB2312" w:hAnsi="仿宋_GB2312" w:eastAsia="仿宋_GB2312" w:cs="仿宋_GB2312"/>
          <w:color w:val="000000"/>
          <w:kern w:val="0"/>
          <w:sz w:val="32"/>
          <w:szCs w:val="32"/>
        </w:rPr>
        <w:t>中小学、幼儿园、</w:t>
      </w:r>
      <w:r>
        <w:rPr>
          <w:rFonts w:hint="eastAsia" w:ascii="仿宋_GB2312" w:hAnsi="仿宋_GB2312" w:eastAsia="仿宋_GB2312" w:cs="仿宋_GB2312"/>
          <w:color w:val="000000"/>
          <w:kern w:val="0"/>
          <w:sz w:val="32"/>
          <w:szCs w:val="32"/>
          <w:lang w:val="en-US" w:eastAsia="zh-CN"/>
        </w:rPr>
        <w:t>教师进修学校</w:t>
      </w:r>
      <w:r>
        <w:rPr>
          <w:rFonts w:hint="eastAsia" w:ascii="仿宋_GB2312" w:hAnsi="仿宋_GB2312" w:eastAsia="仿宋_GB2312" w:cs="仿宋_GB2312"/>
          <w:color w:val="000000"/>
          <w:kern w:val="0"/>
          <w:sz w:val="32"/>
          <w:szCs w:val="32"/>
        </w:rPr>
        <w:t>的在职在岗教师（</w:t>
      </w:r>
      <w:r>
        <w:rPr>
          <w:rFonts w:hint="eastAsia" w:ascii="仿宋_GB2312" w:hAnsi="仿宋_GB2312" w:eastAsia="仿宋_GB2312" w:cs="仿宋_GB2312"/>
          <w:color w:val="000000"/>
          <w:sz w:val="32"/>
          <w:szCs w:val="32"/>
        </w:rPr>
        <w:t>含</w:t>
      </w:r>
      <w:r>
        <w:rPr>
          <w:rFonts w:hint="eastAsia" w:ascii="仿宋_GB2312" w:hAnsi="仿宋_GB2312" w:eastAsia="仿宋_GB2312" w:cs="仿宋_GB2312"/>
          <w:color w:val="000000"/>
          <w:sz w:val="32"/>
          <w:szCs w:val="32"/>
          <w:lang w:val="en-US" w:eastAsia="zh-CN"/>
        </w:rPr>
        <w:t>我区</w:t>
      </w:r>
      <w:r>
        <w:rPr>
          <w:rFonts w:hint="eastAsia" w:ascii="仿宋_GB2312" w:hAnsi="仿宋_GB2312" w:eastAsia="仿宋_GB2312" w:cs="仿宋_GB2312"/>
          <w:color w:val="000000"/>
          <w:sz w:val="32"/>
          <w:szCs w:val="32"/>
        </w:rPr>
        <w:t>备案在册的编外教师</w:t>
      </w:r>
      <w:r>
        <w:rPr>
          <w:rFonts w:hint="eastAsia" w:ascii="仿宋_GB2312" w:hAnsi="仿宋_GB2312" w:eastAsia="仿宋_GB2312" w:cs="仿宋_GB2312"/>
          <w:color w:val="000000"/>
          <w:kern w:val="0"/>
          <w:sz w:val="32"/>
          <w:szCs w:val="32"/>
        </w:rPr>
        <w:t>）</w:t>
      </w:r>
      <w:r>
        <w:rPr>
          <w:rFonts w:hint="eastAsia" w:ascii="仿宋_GB2312" w:hAnsi="宋体" w:eastAsia="仿宋_GB2312" w:cs="宋体"/>
          <w:color w:val="000000"/>
          <w:kern w:val="0"/>
          <w:sz w:val="32"/>
          <w:szCs w:val="32"/>
        </w:rPr>
        <w:t>。为避免重复培训培养，省、市级教学名师</w:t>
      </w:r>
      <w:r>
        <w:rPr>
          <w:rFonts w:hint="eastAsia" w:ascii="仿宋_GB2312" w:hAnsi="宋体" w:eastAsia="仿宋_GB2312" w:cs="宋体"/>
          <w:color w:val="000000"/>
          <w:kern w:val="0"/>
          <w:sz w:val="32"/>
          <w:szCs w:val="32"/>
          <w:lang w:eastAsia="zh-CN"/>
        </w:rPr>
        <w:t>名校长</w:t>
      </w:r>
      <w:r>
        <w:rPr>
          <w:rFonts w:hint="eastAsia" w:ascii="仿宋_GB2312" w:hAnsi="宋体" w:eastAsia="仿宋_GB2312" w:cs="宋体"/>
          <w:color w:val="000000"/>
          <w:kern w:val="0"/>
          <w:sz w:val="32"/>
          <w:szCs w:val="32"/>
        </w:rPr>
        <w:t>，省、市级学科</w:t>
      </w:r>
      <w:r>
        <w:rPr>
          <w:rFonts w:hint="eastAsia" w:ascii="仿宋_GB2312" w:hAnsi="宋体" w:eastAsia="仿宋_GB2312" w:cs="宋体"/>
          <w:color w:val="000000"/>
          <w:kern w:val="0"/>
          <w:sz w:val="32"/>
          <w:szCs w:val="32"/>
          <w:lang w:eastAsia="zh-CN"/>
        </w:rPr>
        <w:t>教学</w:t>
      </w:r>
      <w:r>
        <w:rPr>
          <w:rFonts w:hint="eastAsia" w:ascii="仿宋_GB2312" w:hAnsi="宋体" w:eastAsia="仿宋_GB2312" w:cs="宋体"/>
          <w:color w:val="000000"/>
          <w:kern w:val="0"/>
          <w:sz w:val="32"/>
          <w:szCs w:val="32"/>
        </w:rPr>
        <w:t>带头人</w:t>
      </w:r>
      <w:r>
        <w:rPr>
          <w:rFonts w:hint="eastAsia" w:ascii="仿宋_GB2312" w:hAnsi="宋体" w:eastAsia="仿宋_GB2312" w:cs="宋体"/>
          <w:color w:val="000000"/>
          <w:kern w:val="0"/>
          <w:sz w:val="32"/>
          <w:szCs w:val="32"/>
          <w:lang w:eastAsia="zh-CN"/>
        </w:rPr>
        <w:t>，省级及以上骨干教师、骨干校长（名校长后备）</w:t>
      </w:r>
      <w:r>
        <w:rPr>
          <w:rFonts w:hint="eastAsia" w:ascii="仿宋_GB2312" w:hAnsi="宋体" w:eastAsia="仿宋_GB2312" w:cs="宋体"/>
          <w:color w:val="000000"/>
          <w:kern w:val="0"/>
          <w:sz w:val="32"/>
          <w:szCs w:val="32"/>
        </w:rPr>
        <w:t>不再申报</w:t>
      </w:r>
      <w:r>
        <w:rPr>
          <w:rFonts w:hint="eastAsia" w:ascii="仿宋_GB2312" w:hAnsi="宋体" w:eastAsia="仿宋_GB2312" w:cs="宋体"/>
          <w:color w:val="000000"/>
          <w:kern w:val="0"/>
          <w:sz w:val="32"/>
          <w:szCs w:val="32"/>
          <w:lang w:eastAsia="zh-CN"/>
        </w:rPr>
        <w:t>此次</w:t>
      </w:r>
      <w:r>
        <w:rPr>
          <w:rFonts w:hint="eastAsia" w:ascii="仿宋_GB2312" w:hAnsi="宋体" w:eastAsia="仿宋_GB2312" w:cs="宋体"/>
          <w:color w:val="000000"/>
          <w:kern w:val="0"/>
          <w:sz w:val="32"/>
          <w:szCs w:val="32"/>
          <w:lang w:val="en-US" w:eastAsia="zh-CN"/>
        </w:rPr>
        <w:t>相应级别区基础教育人才</w:t>
      </w:r>
      <w:r>
        <w:rPr>
          <w:rFonts w:hint="eastAsia" w:ascii="仿宋_GB2312" w:hAnsi="宋体" w:eastAsia="仿宋_GB2312" w:cs="宋体"/>
          <w:color w:val="000000"/>
          <w:kern w:val="0"/>
          <w:sz w:val="32"/>
          <w:szCs w:val="32"/>
        </w:rPr>
        <w:t>培养对象</w:t>
      </w:r>
      <w:r>
        <w:rPr>
          <w:rFonts w:hint="eastAsia" w:ascii="仿宋_GB2312" w:hAnsi="宋体" w:eastAsia="仿宋_GB2312" w:cs="宋体"/>
          <w:color w:val="000000"/>
          <w:kern w:val="0"/>
          <w:sz w:val="32"/>
          <w:szCs w:val="32"/>
          <w:lang w:eastAsia="zh-CN"/>
        </w:rPr>
        <w:t>（以上均含在训培养对象）。</w:t>
      </w:r>
    </w:p>
    <w:p>
      <w:pPr>
        <w:keepNext w:val="0"/>
        <w:keepLines w:val="0"/>
        <w:pageBreakBefore w:val="0"/>
        <w:kinsoku/>
        <w:wordWrap/>
        <w:overflowPunct/>
        <w:topLinePunct w:val="0"/>
        <w:autoSpaceDE/>
        <w:autoSpaceDN/>
        <w:bidi w:val="0"/>
        <w:spacing w:line="580" w:lineRule="exact"/>
        <w:ind w:left="0" w:leftChars="0" w:right="0" w:rightChars="0" w:firstLine="643" w:firstLineChars="200"/>
        <w:jc w:val="left"/>
        <w:textAlignment w:val="auto"/>
        <w:rPr>
          <w:rFonts w:hint="default" w:ascii="仿宋_GB2312" w:hAnsi="宋体" w:eastAsia="仿宋_GB2312" w:cs="宋体"/>
          <w:color w:val="000000"/>
          <w:kern w:val="0"/>
          <w:sz w:val="32"/>
          <w:szCs w:val="32"/>
          <w:lang w:val="en-US" w:eastAsia="zh-CN"/>
        </w:rPr>
      </w:pPr>
      <w:r>
        <w:rPr>
          <w:rFonts w:hint="eastAsia" w:ascii="楷体_GB2312" w:hAnsi="楷体_GB2312" w:eastAsia="楷体_GB2312" w:cs="楷体_GB2312"/>
          <w:b/>
          <w:bCs/>
          <w:color w:val="000000"/>
          <w:kern w:val="0"/>
          <w:sz w:val="32"/>
          <w:szCs w:val="32"/>
          <w:lang w:eastAsia="zh-CN"/>
        </w:rPr>
        <w:t>（</w:t>
      </w:r>
      <w:r>
        <w:rPr>
          <w:rFonts w:hint="eastAsia" w:ascii="楷体_GB2312" w:hAnsi="楷体_GB2312" w:eastAsia="楷体_GB2312" w:cs="楷体_GB2312"/>
          <w:b/>
          <w:bCs/>
          <w:color w:val="000000"/>
          <w:kern w:val="0"/>
          <w:sz w:val="32"/>
          <w:szCs w:val="32"/>
          <w:lang w:val="en-US" w:eastAsia="zh-CN"/>
        </w:rPr>
        <w:t>一</w:t>
      </w:r>
      <w:r>
        <w:rPr>
          <w:rFonts w:hint="eastAsia" w:ascii="楷体_GB2312" w:hAnsi="楷体_GB2312" w:eastAsia="楷体_GB2312" w:cs="楷体_GB2312"/>
          <w:b/>
          <w:bCs/>
          <w:color w:val="000000"/>
          <w:kern w:val="0"/>
          <w:sz w:val="32"/>
          <w:szCs w:val="32"/>
          <w:lang w:eastAsia="zh-CN"/>
        </w:rPr>
        <w:t>）</w:t>
      </w:r>
      <w:r>
        <w:rPr>
          <w:rFonts w:hint="eastAsia" w:ascii="楷体_GB2312" w:hAnsi="楷体_GB2312" w:eastAsia="楷体_GB2312" w:cs="楷体_GB2312"/>
          <w:b/>
          <w:bCs/>
          <w:color w:val="000000"/>
          <w:kern w:val="0"/>
          <w:sz w:val="32"/>
          <w:szCs w:val="32"/>
          <w:lang w:val="en-US" w:eastAsia="zh-CN"/>
        </w:rPr>
        <w:t>名校长的</w:t>
      </w:r>
      <w:r>
        <w:rPr>
          <w:rFonts w:hint="eastAsia" w:ascii="楷体_GB2312" w:hAnsi="楷体_GB2312" w:eastAsia="楷体_GB2312" w:cs="楷体_GB2312"/>
          <w:b/>
          <w:bCs/>
          <w:color w:val="auto"/>
          <w:kern w:val="0"/>
          <w:sz w:val="32"/>
          <w:szCs w:val="32"/>
          <w:highlight w:val="none"/>
          <w:u w:val="none"/>
          <w:lang w:eastAsia="zh-CN"/>
        </w:rPr>
        <w:t>遴选</w:t>
      </w:r>
      <w:r>
        <w:rPr>
          <w:rFonts w:hint="eastAsia" w:ascii="楷体_GB2312" w:hAnsi="楷体_GB2312" w:eastAsia="楷体_GB2312" w:cs="楷体_GB2312"/>
          <w:b/>
          <w:bCs/>
          <w:color w:val="auto"/>
          <w:kern w:val="0"/>
          <w:sz w:val="32"/>
          <w:szCs w:val="32"/>
          <w:highlight w:val="none"/>
          <w:u w:val="none"/>
          <w:lang w:val="en-US" w:eastAsia="zh-CN"/>
        </w:rPr>
        <w:t>条件</w:t>
      </w:r>
    </w:p>
    <w:p>
      <w:pPr>
        <w:keepNext w:val="0"/>
        <w:keepLines w:val="0"/>
        <w:pageBreakBefore w:val="0"/>
        <w:widowControl/>
        <w:kinsoku/>
        <w:wordWrap/>
        <w:overflowPunct/>
        <w:topLinePunct w:val="0"/>
        <w:autoSpaceDE/>
        <w:autoSpaceDN/>
        <w:bidi w:val="0"/>
        <w:spacing w:line="580" w:lineRule="exact"/>
        <w:ind w:firstLine="640" w:firstLineChars="200"/>
        <w:jc w:val="left"/>
        <w:rPr>
          <w:rFonts w:ascii="仿宋_GB2312" w:hAnsi="仿宋_GB2312" w:eastAsia="仿宋_GB2312" w:cs="仿宋_GB2312"/>
          <w:kern w:val="0"/>
          <w:sz w:val="32"/>
          <w:szCs w:val="32"/>
        </w:rPr>
      </w:pPr>
      <w:r>
        <w:rPr>
          <w:rFonts w:hint="default" w:ascii="Times New Roman" w:hAnsi="Times New Roman" w:eastAsia="仿宋_GB2312" w:cs="Times New Roman"/>
          <w:kern w:val="0"/>
          <w:sz w:val="32"/>
          <w:szCs w:val="32"/>
        </w:rPr>
        <w:t>1</w:t>
      </w:r>
      <w:r>
        <w:rPr>
          <w:rFonts w:hint="eastAsia" w:ascii="仿宋_GB2312" w:hAnsi="仿宋_GB2312" w:eastAsia="仿宋_GB2312" w:cs="仿宋_GB2312"/>
          <w:kern w:val="0"/>
          <w:sz w:val="32"/>
          <w:szCs w:val="32"/>
        </w:rPr>
        <w:t>.坚持党的路线方针政策，全面贯彻国家的教育方针，热爱教育事业，教书育人，依法治校，事业心和责任感强，富有创新和奉献精神，公正廉洁，作风民主，深得教职工信任。</w:t>
      </w:r>
    </w:p>
    <w:p>
      <w:pPr>
        <w:keepNext w:val="0"/>
        <w:keepLines w:val="0"/>
        <w:pageBreakBefore w:val="0"/>
        <w:widowControl/>
        <w:kinsoku/>
        <w:wordWrap/>
        <w:overflowPunct/>
        <w:topLinePunct w:val="0"/>
        <w:autoSpaceDE/>
        <w:autoSpaceDN/>
        <w:bidi w:val="0"/>
        <w:spacing w:line="580" w:lineRule="exact"/>
        <w:ind w:firstLine="640" w:firstLineChars="200"/>
        <w:jc w:val="both"/>
        <w:rPr>
          <w:rFonts w:ascii="仿宋_GB2312" w:hAnsi="仿宋_GB2312" w:eastAsia="仿宋_GB2312" w:cs="仿宋_GB2312"/>
          <w:kern w:val="0"/>
          <w:sz w:val="32"/>
          <w:szCs w:val="32"/>
        </w:rPr>
      </w:pPr>
      <w:r>
        <w:rPr>
          <w:rFonts w:hint="default" w:ascii="Times New Roman" w:hAnsi="Times New Roman" w:eastAsia="仿宋_GB2312" w:cs="Times New Roman"/>
          <w:kern w:val="0"/>
          <w:sz w:val="32"/>
          <w:szCs w:val="32"/>
        </w:rPr>
        <w:t>2</w:t>
      </w:r>
      <w:r>
        <w:rPr>
          <w:rFonts w:hint="eastAsia" w:ascii="仿宋_GB2312" w:hAnsi="仿宋_GB2312" w:eastAsia="仿宋_GB2312" w:cs="仿宋_GB2312"/>
          <w:kern w:val="0"/>
          <w:sz w:val="32"/>
          <w:szCs w:val="32"/>
        </w:rPr>
        <w:t>.具有</w:t>
      </w:r>
      <w:r>
        <w:rPr>
          <w:rFonts w:hint="default" w:ascii="Times New Roman" w:hAnsi="Times New Roman" w:eastAsia="仿宋_GB2312" w:cs="Times New Roman"/>
          <w:kern w:val="0"/>
          <w:sz w:val="32"/>
          <w:szCs w:val="32"/>
        </w:rPr>
        <w:t>2</w:t>
      </w:r>
      <w:r>
        <w:rPr>
          <w:rFonts w:hint="eastAsia" w:ascii="仿宋_GB2312" w:hAnsi="仿宋_GB2312" w:eastAsia="仿宋_GB2312" w:cs="仿宋_GB2312"/>
          <w:kern w:val="0"/>
          <w:sz w:val="32"/>
          <w:szCs w:val="32"/>
        </w:rPr>
        <w:t>年及以上学校管理工作经验，年龄原则上不超过</w:t>
      </w:r>
      <w:r>
        <w:rPr>
          <w:rFonts w:hint="default" w:ascii="Times New Roman" w:hAnsi="Times New Roman" w:eastAsia="仿宋_GB2312" w:cs="Times New Roman"/>
          <w:kern w:val="0"/>
          <w:sz w:val="32"/>
          <w:szCs w:val="32"/>
        </w:rPr>
        <w:t>50</w:t>
      </w:r>
      <w:r>
        <w:rPr>
          <w:rFonts w:hint="eastAsia" w:ascii="仿宋_GB2312" w:hAnsi="仿宋_GB2312" w:eastAsia="仿宋_GB2312" w:cs="仿宋_GB2312"/>
          <w:kern w:val="0"/>
          <w:sz w:val="32"/>
          <w:szCs w:val="32"/>
        </w:rPr>
        <w:t>周岁；所管理的学校在各级各类各学科质量监测中成绩居中等以上水平；小学、幼儿园校长（园长）具备大专及以上学历和中小学一级以上教师职务，中学校长具备本科及以上学历和中小学高级以上教师职务；按规定完成任职岗位培训和提高培训。</w:t>
      </w:r>
    </w:p>
    <w:p>
      <w:pPr>
        <w:keepNext w:val="0"/>
        <w:keepLines w:val="0"/>
        <w:pageBreakBefore w:val="0"/>
        <w:kinsoku/>
        <w:wordWrap/>
        <w:overflowPunct/>
        <w:topLinePunct w:val="0"/>
        <w:autoSpaceDE/>
        <w:autoSpaceDN/>
        <w:bidi w:val="0"/>
        <w:spacing w:line="580" w:lineRule="exact"/>
        <w:ind w:firstLine="640" w:firstLineChars="200"/>
        <w:jc w:val="both"/>
        <w:rPr>
          <w:rFonts w:ascii="仿宋_GB2312" w:hAnsi="仿宋_GB2312" w:eastAsia="仿宋_GB2312" w:cs="仿宋_GB2312"/>
          <w:kern w:val="0"/>
          <w:sz w:val="32"/>
          <w:szCs w:val="32"/>
        </w:rPr>
      </w:pPr>
      <w:r>
        <w:rPr>
          <w:rFonts w:hint="default" w:ascii="Times New Roman" w:hAnsi="Times New Roman" w:eastAsia="仿宋_GB2312" w:cs="Times New Roman"/>
          <w:kern w:val="0"/>
          <w:sz w:val="32"/>
          <w:szCs w:val="32"/>
        </w:rPr>
        <w:t>3</w:t>
      </w:r>
      <w:r>
        <w:rPr>
          <w:rFonts w:hint="eastAsia" w:ascii="仿宋_GB2312" w:hAnsi="仿宋_GB2312" w:eastAsia="仿宋_GB2312" w:cs="仿宋_GB2312"/>
          <w:kern w:val="0"/>
          <w:sz w:val="32"/>
          <w:szCs w:val="32"/>
        </w:rPr>
        <w:t>.办学治校能力比较强，办学理念先进，办学思路清晰，在推进素质教育和课程改革上取得显著成绩，形成较为鲜明的办学特色，在本区具有较高的知名度和影响力，具有较大的发展潜力，任职期间个人或所在学校获得区级及以上表彰奖励。</w:t>
      </w:r>
    </w:p>
    <w:p>
      <w:pPr>
        <w:keepNext w:val="0"/>
        <w:keepLines w:val="0"/>
        <w:pageBreakBefore w:val="0"/>
        <w:kinsoku/>
        <w:wordWrap/>
        <w:overflowPunct/>
        <w:topLinePunct w:val="0"/>
        <w:autoSpaceDE/>
        <w:autoSpaceDN/>
        <w:bidi w:val="0"/>
        <w:spacing w:line="580" w:lineRule="exact"/>
        <w:ind w:firstLine="640" w:firstLineChars="200"/>
        <w:jc w:val="left"/>
        <w:rPr>
          <w:rFonts w:ascii="仿宋_GB2312" w:hAnsi="仿宋_GB2312" w:eastAsia="仿宋_GB2312" w:cs="仿宋_GB2312"/>
          <w:kern w:val="0"/>
          <w:sz w:val="32"/>
          <w:szCs w:val="32"/>
        </w:rPr>
      </w:pPr>
      <w:r>
        <w:rPr>
          <w:rFonts w:hint="default" w:ascii="Times New Roman" w:hAnsi="Times New Roman" w:eastAsia="仿宋_GB2312" w:cs="Times New Roman"/>
          <w:kern w:val="0"/>
          <w:sz w:val="32"/>
          <w:szCs w:val="32"/>
        </w:rPr>
        <w:t>4</w:t>
      </w:r>
      <w:r>
        <w:rPr>
          <w:rFonts w:hint="eastAsia" w:ascii="仿宋_GB2312" w:hAnsi="仿宋_GB2312" w:eastAsia="仿宋_GB2312" w:cs="仿宋_GB2312"/>
          <w:kern w:val="0"/>
          <w:sz w:val="32"/>
          <w:szCs w:val="32"/>
        </w:rPr>
        <w:t>.有较扎实的教育教学理论功底，人文社科知识比较丰富。近</w:t>
      </w:r>
      <w:r>
        <w:rPr>
          <w:rFonts w:hint="default" w:ascii="Times New Roman" w:hAnsi="Times New Roman" w:eastAsia="仿宋_GB2312" w:cs="Times New Roman"/>
          <w:kern w:val="0"/>
          <w:sz w:val="32"/>
          <w:szCs w:val="32"/>
        </w:rPr>
        <w:t>5</w:t>
      </w:r>
      <w:r>
        <w:rPr>
          <w:rFonts w:hint="eastAsia" w:ascii="仿宋_GB2312" w:hAnsi="仿宋_GB2312" w:eastAsia="仿宋_GB2312" w:cs="仿宋_GB2312"/>
          <w:kern w:val="0"/>
          <w:sz w:val="32"/>
          <w:szCs w:val="32"/>
        </w:rPr>
        <w:t>年承担过有关教育教学研究课题，公开发表过有关教育教学论文。</w:t>
      </w:r>
    </w:p>
    <w:p>
      <w:pPr>
        <w:keepNext w:val="0"/>
        <w:keepLines w:val="0"/>
        <w:pageBreakBefore w:val="0"/>
        <w:widowControl/>
        <w:kinsoku/>
        <w:wordWrap/>
        <w:overflowPunct/>
        <w:topLinePunct w:val="0"/>
        <w:autoSpaceDE/>
        <w:autoSpaceDN/>
        <w:bidi w:val="0"/>
        <w:spacing w:line="580" w:lineRule="exact"/>
        <w:ind w:firstLine="640" w:firstLineChars="200"/>
        <w:jc w:val="left"/>
        <w:rPr>
          <w:rFonts w:ascii="仿宋_GB2312" w:hAnsi="仿宋_GB2312" w:eastAsia="仿宋_GB2312" w:cs="仿宋_GB2312"/>
          <w:kern w:val="0"/>
          <w:sz w:val="32"/>
          <w:szCs w:val="32"/>
        </w:rPr>
      </w:pPr>
      <w:r>
        <w:rPr>
          <w:rFonts w:hint="default" w:ascii="Times New Roman" w:hAnsi="Times New Roman" w:eastAsia="仿宋_GB2312" w:cs="Times New Roman"/>
          <w:kern w:val="0"/>
          <w:sz w:val="32"/>
          <w:szCs w:val="32"/>
        </w:rPr>
        <w:t>5</w:t>
      </w:r>
      <w:r>
        <w:rPr>
          <w:rFonts w:hint="eastAsia" w:ascii="仿宋_GB2312" w:hAnsi="仿宋_GB2312" w:eastAsia="仿宋_GB2312" w:cs="仿宋_GB2312"/>
          <w:kern w:val="0"/>
          <w:sz w:val="32"/>
          <w:szCs w:val="32"/>
        </w:rPr>
        <w:t>.身心健康，能坚持正常的教育教学管理工作。</w:t>
      </w:r>
    </w:p>
    <w:p>
      <w:pPr>
        <w:keepNext w:val="0"/>
        <w:keepLines w:val="0"/>
        <w:pageBreakBefore w:val="0"/>
        <w:kinsoku/>
        <w:wordWrap/>
        <w:overflowPunct/>
        <w:topLinePunct w:val="0"/>
        <w:autoSpaceDE/>
        <w:autoSpaceDN/>
        <w:bidi w:val="0"/>
        <w:spacing w:line="580" w:lineRule="exact"/>
        <w:ind w:firstLine="640" w:firstLineChars="200"/>
        <w:jc w:val="left"/>
        <w:rPr>
          <w:rFonts w:ascii="仿宋_GB2312" w:hAnsi="仿宋_GB2312" w:eastAsia="仿宋_GB2312" w:cs="仿宋_GB2312"/>
          <w:kern w:val="0"/>
          <w:sz w:val="32"/>
          <w:szCs w:val="32"/>
        </w:rPr>
      </w:pPr>
      <w:r>
        <w:rPr>
          <w:rFonts w:hint="default" w:ascii="Times New Roman" w:hAnsi="Times New Roman" w:eastAsia="仿宋_GB2312" w:cs="Times New Roman"/>
          <w:kern w:val="0"/>
          <w:sz w:val="32"/>
          <w:szCs w:val="32"/>
          <w:lang w:val="en-US" w:eastAsia="zh-CN"/>
        </w:rPr>
        <w:t>6</w:t>
      </w:r>
      <w:r>
        <w:rPr>
          <w:rFonts w:hint="eastAsia" w:ascii="仿宋_GB2312" w:hAnsi="仿宋_GB2312" w:eastAsia="仿宋_GB2312" w:cs="仿宋_GB2312"/>
          <w:kern w:val="0"/>
          <w:sz w:val="32"/>
          <w:szCs w:val="32"/>
        </w:rPr>
        <w:t>.任职学校无发生过安全责任事故和重大教学事故等以及责任范围内的教职工违法违纪行为。</w:t>
      </w:r>
    </w:p>
    <w:p>
      <w:pPr>
        <w:keepNext w:val="0"/>
        <w:keepLines w:val="0"/>
        <w:pageBreakBefore w:val="0"/>
        <w:kinsoku/>
        <w:wordWrap/>
        <w:overflowPunct/>
        <w:topLinePunct w:val="0"/>
        <w:autoSpaceDE/>
        <w:autoSpaceDN/>
        <w:bidi w:val="0"/>
        <w:spacing w:line="580" w:lineRule="exact"/>
        <w:ind w:left="0" w:leftChars="0" w:right="0" w:rightChars="0" w:firstLine="643" w:firstLineChars="200"/>
        <w:jc w:val="left"/>
        <w:textAlignment w:val="auto"/>
        <w:rPr>
          <w:rFonts w:hint="eastAsia" w:ascii="楷体" w:hAnsi="楷体" w:eastAsia="楷体" w:cs="楷体"/>
          <w:b/>
          <w:bCs/>
          <w:color w:val="000000"/>
          <w:kern w:val="0"/>
          <w:sz w:val="32"/>
          <w:szCs w:val="32"/>
          <w:lang w:eastAsia="zh-CN"/>
        </w:rPr>
      </w:pPr>
      <w:r>
        <w:rPr>
          <w:rFonts w:hint="eastAsia" w:ascii="楷体_GB2312" w:hAnsi="楷体_GB2312" w:eastAsia="楷体_GB2312" w:cs="楷体_GB2312"/>
          <w:b/>
          <w:bCs/>
          <w:color w:val="000000"/>
          <w:kern w:val="0"/>
          <w:sz w:val="32"/>
          <w:szCs w:val="32"/>
          <w:lang w:eastAsia="zh-CN"/>
        </w:rPr>
        <w:t>（</w:t>
      </w:r>
      <w:r>
        <w:rPr>
          <w:rFonts w:hint="eastAsia" w:ascii="楷体_GB2312" w:hAnsi="楷体_GB2312" w:eastAsia="楷体_GB2312" w:cs="楷体_GB2312"/>
          <w:b/>
          <w:bCs/>
          <w:color w:val="000000"/>
          <w:kern w:val="0"/>
          <w:sz w:val="32"/>
          <w:szCs w:val="32"/>
          <w:lang w:val="en-US" w:eastAsia="zh-CN"/>
        </w:rPr>
        <w:t>二</w:t>
      </w:r>
      <w:r>
        <w:rPr>
          <w:rFonts w:hint="eastAsia" w:ascii="楷体_GB2312" w:hAnsi="楷体_GB2312" w:eastAsia="楷体_GB2312" w:cs="楷体_GB2312"/>
          <w:b/>
          <w:bCs/>
          <w:color w:val="000000"/>
          <w:kern w:val="0"/>
          <w:sz w:val="32"/>
          <w:szCs w:val="32"/>
          <w:lang w:eastAsia="zh-CN"/>
        </w:rPr>
        <w:t>）</w:t>
      </w:r>
      <w:r>
        <w:rPr>
          <w:rFonts w:hint="eastAsia" w:ascii="楷体_GB2312" w:hAnsi="楷体_GB2312" w:eastAsia="楷体_GB2312" w:cs="楷体_GB2312"/>
          <w:b/>
          <w:bCs/>
          <w:color w:val="000000"/>
          <w:kern w:val="0"/>
          <w:sz w:val="32"/>
          <w:szCs w:val="32"/>
          <w:lang w:val="en-US" w:eastAsia="zh-CN"/>
        </w:rPr>
        <w:t>教学名师的</w:t>
      </w:r>
      <w:r>
        <w:rPr>
          <w:rFonts w:hint="eastAsia" w:ascii="楷体_GB2312" w:hAnsi="楷体_GB2312" w:eastAsia="楷体_GB2312" w:cs="楷体_GB2312"/>
          <w:b/>
          <w:bCs/>
          <w:color w:val="000000"/>
          <w:kern w:val="0"/>
          <w:sz w:val="32"/>
          <w:szCs w:val="32"/>
          <w:lang w:eastAsia="zh-CN"/>
        </w:rPr>
        <w:t>遴选条件</w:t>
      </w:r>
    </w:p>
    <w:p>
      <w:pPr>
        <w:keepNext w:val="0"/>
        <w:keepLines w:val="0"/>
        <w:pageBreakBefore w:val="0"/>
        <w:widowControl/>
        <w:kinsoku/>
        <w:wordWrap/>
        <w:overflowPunct/>
        <w:topLinePunct w:val="0"/>
        <w:autoSpaceDE/>
        <w:autoSpaceDN/>
        <w:bidi w:val="0"/>
        <w:spacing w:line="580" w:lineRule="exact"/>
        <w:ind w:firstLine="640" w:firstLineChars="200"/>
        <w:jc w:val="both"/>
        <w:rPr>
          <w:rFonts w:hint="eastAsia" w:ascii="仿宋_GB2312" w:hAnsi="仿宋" w:eastAsia="仿宋_GB2312" w:cs="宋体"/>
          <w:kern w:val="0"/>
          <w:sz w:val="32"/>
          <w:szCs w:val="32"/>
        </w:rPr>
      </w:pPr>
      <w:r>
        <w:rPr>
          <w:rFonts w:hint="default" w:ascii="Times New Roman" w:hAnsi="Times New Roman" w:eastAsia="仿宋_GB2312" w:cs="Times New Roman"/>
          <w:kern w:val="0"/>
          <w:sz w:val="32"/>
          <w:szCs w:val="32"/>
        </w:rPr>
        <w:t>1</w:t>
      </w:r>
      <w:r>
        <w:rPr>
          <w:rFonts w:hint="eastAsia" w:ascii="仿宋_GB2312" w:hAnsi="宋体" w:eastAsia="仿宋_GB2312" w:cs="宋体"/>
          <w:kern w:val="0"/>
          <w:sz w:val="32"/>
          <w:szCs w:val="32"/>
        </w:rPr>
        <w:t>.</w:t>
      </w:r>
      <w:r>
        <w:rPr>
          <w:rFonts w:hint="eastAsia" w:ascii="仿宋_GB2312" w:hAnsi="新宋体" w:eastAsia="仿宋_GB2312" w:cs="宋体"/>
          <w:kern w:val="0"/>
          <w:sz w:val="32"/>
          <w:szCs w:val="32"/>
        </w:rPr>
        <w:t>忠诚人民的教育事业，</w:t>
      </w:r>
      <w:r>
        <w:rPr>
          <w:rFonts w:hint="eastAsia" w:ascii="仿宋_GB2312" w:hAnsi="Verdana" w:eastAsia="仿宋_GB2312" w:cs="宋体"/>
          <w:kern w:val="0"/>
          <w:sz w:val="32"/>
          <w:szCs w:val="32"/>
        </w:rPr>
        <w:t>认真贯彻执行党的教育方针，师德高尚，</w:t>
      </w:r>
      <w:r>
        <w:rPr>
          <w:rFonts w:hint="eastAsia" w:ascii="仿宋_GB2312" w:hAnsi="新宋体" w:eastAsia="仿宋_GB2312" w:cs="宋体"/>
          <w:kern w:val="0"/>
          <w:sz w:val="32"/>
          <w:szCs w:val="32"/>
        </w:rPr>
        <w:t>为人师表，关爱学生，</w:t>
      </w:r>
      <w:r>
        <w:rPr>
          <w:rFonts w:hint="eastAsia" w:ascii="仿宋_GB2312" w:hAnsi="Verdana" w:eastAsia="仿宋_GB2312" w:cs="宋体"/>
          <w:kern w:val="0"/>
          <w:sz w:val="32"/>
          <w:szCs w:val="32"/>
        </w:rPr>
        <w:t>模范遵守《中小学教师职业道德规范》，受到广大师生和家长的敬重和信赖，师德测评满意率达</w:t>
      </w:r>
      <w:r>
        <w:rPr>
          <w:rFonts w:hint="default" w:ascii="Times New Roman" w:hAnsi="Times New Roman" w:eastAsia="仿宋_GB2312" w:cs="Times New Roman"/>
          <w:kern w:val="0"/>
          <w:sz w:val="32"/>
          <w:szCs w:val="32"/>
        </w:rPr>
        <w:t>95</w:t>
      </w:r>
      <w:r>
        <w:rPr>
          <w:rFonts w:hint="eastAsia" w:ascii="仿宋_GB2312" w:hAnsi="Verdana" w:eastAsia="仿宋_GB2312" w:cs="宋体"/>
          <w:kern w:val="0"/>
          <w:sz w:val="32"/>
          <w:szCs w:val="32"/>
        </w:rPr>
        <w:t>%以上；</w:t>
      </w:r>
      <w:r>
        <w:rPr>
          <w:rFonts w:hint="eastAsia" w:ascii="仿宋_GB2312" w:hAnsi="仿宋" w:eastAsia="仿宋_GB2312" w:cs="宋体"/>
          <w:kern w:val="0"/>
          <w:sz w:val="32"/>
          <w:szCs w:val="32"/>
        </w:rPr>
        <w:t>近</w:t>
      </w:r>
      <w:r>
        <w:rPr>
          <w:rFonts w:hint="default" w:ascii="Times New Roman" w:hAnsi="Times New Roman" w:eastAsia="仿宋_GB2312" w:cs="Times New Roman"/>
          <w:kern w:val="0"/>
          <w:sz w:val="32"/>
          <w:szCs w:val="32"/>
        </w:rPr>
        <w:t>5</w:t>
      </w:r>
      <w:r>
        <w:rPr>
          <w:rFonts w:hint="eastAsia" w:ascii="仿宋_GB2312" w:hAnsi="仿宋" w:eastAsia="仿宋_GB2312" w:cs="宋体"/>
          <w:kern w:val="0"/>
          <w:sz w:val="32"/>
          <w:szCs w:val="32"/>
        </w:rPr>
        <w:t>年年度考核均为合格以上，且至少有</w:t>
      </w:r>
      <w:r>
        <w:rPr>
          <w:rFonts w:hint="default" w:ascii="Times New Roman" w:hAnsi="Times New Roman" w:eastAsia="仿宋_GB2312" w:cs="Times New Roman"/>
          <w:kern w:val="0"/>
          <w:sz w:val="32"/>
          <w:szCs w:val="32"/>
        </w:rPr>
        <w:t>1</w:t>
      </w:r>
      <w:r>
        <w:rPr>
          <w:rFonts w:hint="eastAsia" w:ascii="仿宋_GB2312" w:hAnsi="仿宋" w:eastAsia="仿宋_GB2312" w:cs="宋体"/>
          <w:kern w:val="0"/>
          <w:sz w:val="32"/>
          <w:szCs w:val="32"/>
        </w:rPr>
        <w:t>年评为优秀等级。</w:t>
      </w:r>
    </w:p>
    <w:p>
      <w:pPr>
        <w:keepNext w:val="0"/>
        <w:keepLines w:val="0"/>
        <w:pageBreakBefore w:val="0"/>
        <w:widowControl/>
        <w:kinsoku/>
        <w:wordWrap/>
        <w:overflowPunct/>
        <w:topLinePunct w:val="0"/>
        <w:autoSpaceDE/>
        <w:autoSpaceDN/>
        <w:bidi w:val="0"/>
        <w:spacing w:line="580" w:lineRule="exact"/>
        <w:ind w:firstLine="640" w:firstLineChars="200"/>
        <w:jc w:val="both"/>
        <w:rPr>
          <w:rFonts w:ascii="宋体" w:hAnsi="宋体" w:cs="宋体"/>
          <w:kern w:val="0"/>
          <w:sz w:val="24"/>
          <w:szCs w:val="24"/>
        </w:rPr>
      </w:pPr>
      <w:r>
        <w:rPr>
          <w:rFonts w:hint="default" w:ascii="Times New Roman" w:hAnsi="Times New Roman" w:eastAsia="仿宋_GB2312" w:cs="Times New Roman"/>
          <w:kern w:val="0"/>
          <w:sz w:val="32"/>
          <w:szCs w:val="32"/>
          <w:lang w:val="en-US" w:eastAsia="zh-CN"/>
        </w:rPr>
        <w:t>2</w:t>
      </w:r>
      <w:r>
        <w:rPr>
          <w:rFonts w:hint="eastAsia" w:ascii="仿宋_GB2312" w:hAnsi="宋体" w:eastAsia="仿宋_GB2312" w:cs="宋体"/>
          <w:kern w:val="0"/>
          <w:sz w:val="32"/>
          <w:szCs w:val="32"/>
          <w:lang w:val="en-US" w:eastAsia="zh-CN"/>
        </w:rPr>
        <w:t>.</w:t>
      </w:r>
      <w:r>
        <w:rPr>
          <w:rFonts w:hint="eastAsia" w:ascii="仿宋_GB2312" w:hAnsi="仿宋_GB2312" w:eastAsia="仿宋_GB2312" w:cs="仿宋_GB2312"/>
          <w:kern w:val="0"/>
          <w:sz w:val="32"/>
          <w:szCs w:val="32"/>
        </w:rPr>
        <w:t>年龄原则上不超过</w:t>
      </w:r>
      <w:r>
        <w:rPr>
          <w:rFonts w:hint="default" w:ascii="Times New Roman" w:hAnsi="Times New Roman" w:eastAsia="仿宋_GB2312" w:cs="Times New Roman"/>
          <w:kern w:val="0"/>
          <w:sz w:val="32"/>
          <w:szCs w:val="32"/>
        </w:rPr>
        <w:t>50</w:t>
      </w:r>
      <w:r>
        <w:rPr>
          <w:rFonts w:hint="eastAsia" w:ascii="仿宋_GB2312" w:hAnsi="仿宋_GB2312" w:eastAsia="仿宋_GB2312" w:cs="仿宋_GB2312"/>
          <w:kern w:val="0"/>
          <w:sz w:val="32"/>
          <w:szCs w:val="32"/>
        </w:rPr>
        <w:t>周岁</w:t>
      </w:r>
      <w:r>
        <w:rPr>
          <w:rFonts w:hint="eastAsia" w:ascii="仿宋_GB2312" w:hAnsi="宋体" w:eastAsia="仿宋_GB2312" w:cs="宋体"/>
          <w:kern w:val="0"/>
          <w:sz w:val="32"/>
          <w:szCs w:val="32"/>
          <w:lang w:val="en-US" w:eastAsia="zh-CN"/>
        </w:rPr>
        <w:t>；</w:t>
      </w:r>
      <w:r>
        <w:rPr>
          <w:rFonts w:hint="eastAsia" w:ascii="仿宋_GB2312" w:hAnsi="新宋体" w:eastAsia="仿宋_GB2312" w:cs="宋体"/>
          <w:kern w:val="0"/>
          <w:sz w:val="32"/>
          <w:szCs w:val="32"/>
        </w:rPr>
        <w:t>坚持教学第一线工作，</w:t>
      </w:r>
      <w:r>
        <w:rPr>
          <w:rFonts w:hint="eastAsia" w:ascii="仿宋_GB2312" w:hAnsi="宋体" w:eastAsia="仿宋_GB2312" w:cs="宋体"/>
          <w:kern w:val="0"/>
          <w:sz w:val="32"/>
          <w:szCs w:val="32"/>
        </w:rPr>
        <w:t>完成相应岗位教学工作量</w:t>
      </w:r>
      <w:r>
        <w:rPr>
          <w:rFonts w:hint="eastAsia" w:ascii="仿宋_GB2312" w:hAnsi="新宋体" w:eastAsia="仿宋_GB2312" w:cs="宋体"/>
          <w:kern w:val="0"/>
          <w:sz w:val="32"/>
          <w:szCs w:val="32"/>
        </w:rPr>
        <w:t>，</w:t>
      </w:r>
      <w:r>
        <w:rPr>
          <w:rFonts w:hint="eastAsia" w:ascii="仿宋_GB2312" w:hAnsi="宋体" w:eastAsia="仿宋_GB2312" w:cs="宋体"/>
          <w:kern w:val="0"/>
          <w:sz w:val="32"/>
          <w:szCs w:val="32"/>
        </w:rPr>
        <w:t>现为区级及以上中小学中青年学科教学带头人（含培养对象）、或泉州市级及以上中小学骨干教师（含培养对象）、泉州市“教坛新秀”。</w:t>
      </w:r>
    </w:p>
    <w:p>
      <w:pPr>
        <w:keepNext w:val="0"/>
        <w:keepLines w:val="0"/>
        <w:pageBreakBefore w:val="0"/>
        <w:kinsoku/>
        <w:wordWrap/>
        <w:overflowPunct/>
        <w:topLinePunct w:val="0"/>
        <w:autoSpaceDE/>
        <w:autoSpaceDN/>
        <w:bidi w:val="0"/>
        <w:spacing w:line="580" w:lineRule="exact"/>
        <w:ind w:firstLine="640" w:firstLineChars="200"/>
        <w:jc w:val="left"/>
        <w:rPr>
          <w:rFonts w:hint="eastAsia" w:ascii="仿宋_GB2312" w:hAnsi="Times New Roman" w:eastAsia="仿宋_GB2312"/>
          <w:sz w:val="32"/>
          <w:szCs w:val="32"/>
        </w:rPr>
      </w:pPr>
      <w:r>
        <w:rPr>
          <w:rFonts w:hint="default" w:ascii="Times New Roman" w:hAnsi="Times New Roman" w:eastAsia="仿宋_GB2312" w:cs="Times New Roman"/>
          <w:kern w:val="0"/>
          <w:sz w:val="32"/>
          <w:szCs w:val="32"/>
        </w:rPr>
        <w:t>3</w:t>
      </w:r>
      <w:r>
        <w:rPr>
          <w:rFonts w:hint="eastAsia" w:ascii="仿宋_GB2312" w:hAnsi="宋体" w:eastAsia="仿宋_GB2312" w:cs="宋体"/>
          <w:kern w:val="0"/>
          <w:sz w:val="32"/>
          <w:szCs w:val="32"/>
        </w:rPr>
        <w:t>.曾</w:t>
      </w:r>
      <w:r>
        <w:rPr>
          <w:rFonts w:hint="eastAsia" w:ascii="仿宋_GB2312" w:hAnsi="华文细黑" w:eastAsia="仿宋_GB2312" w:cs="宋体"/>
          <w:kern w:val="0"/>
          <w:sz w:val="32"/>
          <w:szCs w:val="32"/>
        </w:rPr>
        <w:t>获得</w:t>
      </w:r>
      <w:r>
        <w:rPr>
          <w:rFonts w:hint="eastAsia" w:ascii="仿宋_GB2312" w:hAnsi="宋体" w:eastAsia="仿宋_GB2312" w:cs="宋体"/>
          <w:bCs/>
          <w:color w:val="000000"/>
          <w:kern w:val="0"/>
          <w:sz w:val="32"/>
          <w:szCs w:val="32"/>
        </w:rPr>
        <w:t>区</w:t>
      </w:r>
      <w:r>
        <w:rPr>
          <w:rFonts w:hint="eastAsia" w:ascii="仿宋_GB2312" w:hAnsi="华文细黑" w:eastAsia="仿宋_GB2312" w:cs="宋体"/>
          <w:kern w:val="0"/>
          <w:sz w:val="32"/>
          <w:szCs w:val="32"/>
        </w:rPr>
        <w:t>级及以上党委、政府或教育主管部门表彰的优秀党员、优秀教师（教育工作者）、劳动模范、先进德育工作者、</w:t>
      </w:r>
      <w:r>
        <w:rPr>
          <w:rFonts w:hint="eastAsia" w:ascii="仿宋_GB2312" w:hAnsi="华文细黑" w:eastAsia="仿宋_GB2312"/>
          <w:sz w:val="32"/>
          <w:szCs w:val="32"/>
        </w:rPr>
        <w:t>师德标兵、“最美教师”、优秀少先队辅导员、优秀班主任、优秀校长等称号</w:t>
      </w:r>
      <w:r>
        <w:rPr>
          <w:rFonts w:hint="default" w:ascii="Times New Roman" w:hAnsi="Times New Roman" w:eastAsia="仿宋_GB2312" w:cs="Times New Roman"/>
          <w:sz w:val="32"/>
          <w:szCs w:val="32"/>
        </w:rPr>
        <w:t>1</w:t>
      </w:r>
      <w:r>
        <w:rPr>
          <w:rFonts w:hint="eastAsia" w:ascii="仿宋_GB2312" w:hAnsi="华文细黑" w:eastAsia="仿宋_GB2312"/>
          <w:sz w:val="32"/>
          <w:szCs w:val="32"/>
        </w:rPr>
        <w:t>次以上。</w:t>
      </w:r>
    </w:p>
    <w:p>
      <w:pPr>
        <w:keepNext w:val="0"/>
        <w:keepLines w:val="0"/>
        <w:pageBreakBefore w:val="0"/>
        <w:widowControl/>
        <w:kinsoku/>
        <w:wordWrap/>
        <w:overflowPunct/>
        <w:topLinePunct w:val="0"/>
        <w:autoSpaceDE/>
        <w:autoSpaceDN/>
        <w:bidi w:val="0"/>
        <w:spacing w:line="580" w:lineRule="exact"/>
        <w:ind w:firstLine="640" w:firstLineChars="200"/>
        <w:jc w:val="left"/>
        <w:rPr>
          <w:rFonts w:ascii="宋体" w:hAnsi="宋体" w:cs="宋体"/>
          <w:kern w:val="0"/>
          <w:sz w:val="24"/>
          <w:szCs w:val="24"/>
        </w:rPr>
      </w:pPr>
      <w:r>
        <w:rPr>
          <w:rFonts w:hint="default" w:ascii="Times New Roman" w:hAnsi="Times New Roman" w:eastAsia="仿宋_GB2312" w:cs="Times New Roman"/>
          <w:kern w:val="0"/>
          <w:sz w:val="32"/>
          <w:szCs w:val="32"/>
        </w:rPr>
        <w:t>4</w:t>
      </w:r>
      <w:r>
        <w:rPr>
          <w:rFonts w:hint="eastAsia" w:ascii="仿宋_GB2312" w:hAnsi="宋体" w:eastAsia="仿宋_GB2312" w:cs="宋体"/>
          <w:kern w:val="0"/>
          <w:sz w:val="32"/>
          <w:szCs w:val="32"/>
        </w:rPr>
        <w:t>.具有中小学相应教师资格，中学教师应具备本科及以上学历并聘任为高级教师职务，小学、幼儿园教师应具备专科及以上学历并聘任为一级教师职务（近</w:t>
      </w:r>
      <w:r>
        <w:rPr>
          <w:rFonts w:hint="default" w:ascii="Times New Roman" w:hAnsi="Times New Roman" w:eastAsia="仿宋_GB2312" w:cs="Times New Roman"/>
          <w:kern w:val="0"/>
          <w:sz w:val="32"/>
          <w:szCs w:val="32"/>
        </w:rPr>
        <w:t>5</w:t>
      </w:r>
      <w:r>
        <w:rPr>
          <w:rFonts w:hint="eastAsia" w:ascii="仿宋_GB2312" w:hAnsi="宋体" w:eastAsia="仿宋_GB2312" w:cs="宋体"/>
          <w:kern w:val="0"/>
          <w:sz w:val="32"/>
          <w:szCs w:val="32"/>
        </w:rPr>
        <w:t>年参加泉州市级及以上教育行政部门、教研部门组织的学科教学技能竞赛，获得</w:t>
      </w:r>
      <w:r>
        <w:rPr>
          <w:rFonts w:hint="eastAsia" w:ascii="仿宋_GB2312" w:hAnsi="宋体" w:eastAsia="仿宋_GB2312" w:cs="宋体"/>
          <w:color w:val="000000"/>
          <w:kern w:val="0"/>
          <w:sz w:val="32"/>
          <w:szCs w:val="32"/>
        </w:rPr>
        <w:t>泉州市级二等奖及以上的，</w:t>
      </w:r>
      <w:r>
        <w:rPr>
          <w:rFonts w:hint="eastAsia" w:ascii="仿宋_GB2312" w:hAnsi="宋体" w:eastAsia="仿宋_GB2312" w:cs="宋体"/>
          <w:kern w:val="0"/>
          <w:sz w:val="32"/>
          <w:szCs w:val="32"/>
        </w:rPr>
        <w:t>或指导学生参加省级及以上教育行政部门、教研部门组织的学科竞赛获得省级三等奖及以上的，</w:t>
      </w:r>
      <w:r>
        <w:rPr>
          <w:rFonts w:hint="eastAsia" w:ascii="仿宋_GB2312" w:hAnsi="宋体" w:eastAsia="仿宋_GB2312" w:cs="宋体"/>
          <w:color w:val="000000"/>
          <w:kern w:val="0"/>
          <w:sz w:val="32"/>
          <w:szCs w:val="32"/>
        </w:rPr>
        <w:t>教师职务条件相应降一级亦可参评）</w:t>
      </w:r>
      <w:r>
        <w:rPr>
          <w:rFonts w:hint="eastAsia" w:ascii="仿宋_GB2312" w:hAnsi="宋体" w:eastAsia="仿宋_GB2312" w:cs="宋体"/>
          <w:kern w:val="0"/>
          <w:sz w:val="32"/>
          <w:szCs w:val="32"/>
        </w:rPr>
        <w:t>。</w:t>
      </w:r>
    </w:p>
    <w:p>
      <w:pPr>
        <w:keepNext w:val="0"/>
        <w:keepLines w:val="0"/>
        <w:pageBreakBefore w:val="0"/>
        <w:widowControl/>
        <w:kinsoku/>
        <w:wordWrap/>
        <w:overflowPunct/>
        <w:topLinePunct w:val="0"/>
        <w:autoSpaceDE/>
        <w:autoSpaceDN/>
        <w:bidi w:val="0"/>
        <w:spacing w:line="580" w:lineRule="exact"/>
        <w:ind w:firstLine="640" w:firstLineChars="200"/>
        <w:jc w:val="left"/>
        <w:rPr>
          <w:rFonts w:ascii="宋体" w:hAnsi="宋体" w:cs="宋体"/>
          <w:kern w:val="0"/>
          <w:sz w:val="24"/>
          <w:szCs w:val="24"/>
        </w:rPr>
      </w:pPr>
      <w:r>
        <w:rPr>
          <w:rFonts w:hint="default" w:ascii="Times New Roman" w:hAnsi="Times New Roman" w:eastAsia="仿宋_GB2312" w:cs="Times New Roman"/>
          <w:kern w:val="0"/>
          <w:sz w:val="32"/>
          <w:szCs w:val="32"/>
        </w:rPr>
        <w:t>5</w:t>
      </w:r>
      <w:r>
        <w:rPr>
          <w:rFonts w:hint="eastAsia" w:ascii="仿宋_GB2312" w:hAnsi="宋体" w:eastAsia="仿宋_GB2312" w:cs="宋体"/>
          <w:kern w:val="0"/>
          <w:sz w:val="32"/>
          <w:szCs w:val="32"/>
        </w:rPr>
        <w:t>.教学业务精湛，具有先进的教育教学理念与教学方法、扎实的教育理论素养，在课程改革中</w:t>
      </w:r>
      <w:r>
        <w:rPr>
          <w:rFonts w:hint="eastAsia" w:ascii="仿宋_GB2312" w:hAnsi="宋体" w:eastAsia="仿宋_GB2312" w:cs="宋体"/>
          <w:color w:val="000000"/>
          <w:kern w:val="0"/>
          <w:sz w:val="32"/>
          <w:szCs w:val="32"/>
        </w:rPr>
        <w:t>能发挥专业引领、</w:t>
      </w:r>
      <w:r>
        <w:rPr>
          <w:rFonts w:hint="eastAsia" w:ascii="仿宋_GB2312" w:hAnsi="宋体" w:eastAsia="仿宋_GB2312" w:cs="宋体"/>
          <w:kern w:val="0"/>
          <w:sz w:val="32"/>
          <w:szCs w:val="32"/>
        </w:rPr>
        <w:t>教学示范辐射作用，在全区</w:t>
      </w:r>
      <w:r>
        <w:rPr>
          <w:rFonts w:hint="eastAsia" w:ascii="仿宋_GB2312" w:hAnsi="宋体" w:eastAsia="仿宋_GB2312" w:cs="宋体"/>
          <w:color w:val="000000"/>
          <w:kern w:val="0"/>
          <w:sz w:val="32"/>
          <w:szCs w:val="32"/>
        </w:rPr>
        <w:t>教育教学领域具</w:t>
      </w:r>
      <w:r>
        <w:rPr>
          <w:rFonts w:hint="eastAsia" w:ascii="仿宋_GB2312" w:hAnsi="宋体" w:eastAsia="仿宋_GB2312" w:cs="宋体"/>
          <w:kern w:val="0"/>
          <w:sz w:val="32"/>
          <w:szCs w:val="32"/>
        </w:rPr>
        <w:t>有较高知名度，近</w:t>
      </w:r>
      <w:r>
        <w:rPr>
          <w:rFonts w:hint="default" w:ascii="Times New Roman" w:hAnsi="Times New Roman" w:eastAsia="仿宋_GB2312" w:cs="Times New Roman"/>
          <w:kern w:val="0"/>
          <w:sz w:val="32"/>
          <w:szCs w:val="32"/>
        </w:rPr>
        <w:t>5</w:t>
      </w:r>
      <w:r>
        <w:rPr>
          <w:rFonts w:hint="eastAsia" w:ascii="仿宋_GB2312" w:hAnsi="宋体" w:eastAsia="仿宋_GB2312" w:cs="宋体"/>
          <w:kern w:val="0"/>
          <w:sz w:val="32"/>
          <w:szCs w:val="32"/>
        </w:rPr>
        <w:t>年曾指导和培养过至少</w:t>
      </w:r>
      <w:r>
        <w:rPr>
          <w:rFonts w:hint="default" w:ascii="Times New Roman" w:hAnsi="Times New Roman" w:eastAsia="仿宋_GB2312" w:cs="Times New Roman"/>
          <w:kern w:val="0"/>
          <w:sz w:val="32"/>
          <w:szCs w:val="32"/>
        </w:rPr>
        <w:t>1</w:t>
      </w:r>
      <w:r>
        <w:rPr>
          <w:rFonts w:hint="eastAsia" w:ascii="仿宋_GB2312" w:hAnsi="宋体" w:eastAsia="仿宋_GB2312" w:cs="宋体"/>
          <w:kern w:val="0"/>
          <w:sz w:val="32"/>
          <w:szCs w:val="32"/>
        </w:rPr>
        <w:t>名</w:t>
      </w:r>
      <w:r>
        <w:rPr>
          <w:rFonts w:hint="eastAsia" w:ascii="仿宋_GB2312" w:hAnsi="宋体" w:eastAsia="仿宋_GB2312" w:cs="宋体"/>
          <w:bCs/>
          <w:color w:val="000000"/>
          <w:kern w:val="0"/>
          <w:sz w:val="32"/>
          <w:szCs w:val="32"/>
        </w:rPr>
        <w:t>区</w:t>
      </w:r>
      <w:r>
        <w:rPr>
          <w:rFonts w:hint="eastAsia" w:ascii="仿宋_GB2312" w:hAnsi="宋体" w:eastAsia="仿宋_GB2312" w:cs="宋体"/>
          <w:kern w:val="0"/>
          <w:sz w:val="32"/>
          <w:szCs w:val="32"/>
        </w:rPr>
        <w:t>级及以上学科（教学）带头人或泉州市级骨干教师，开设过具有较高水平的</w:t>
      </w:r>
      <w:r>
        <w:rPr>
          <w:rFonts w:hint="eastAsia" w:ascii="仿宋_GB2312" w:hAnsi="宋体" w:eastAsia="仿宋_GB2312" w:cs="宋体"/>
          <w:bCs/>
          <w:color w:val="000000"/>
          <w:kern w:val="0"/>
          <w:sz w:val="32"/>
          <w:szCs w:val="32"/>
        </w:rPr>
        <w:t>区</w:t>
      </w:r>
      <w:r>
        <w:rPr>
          <w:rFonts w:hint="eastAsia" w:ascii="仿宋_GB2312" w:hAnsi="宋体" w:eastAsia="仿宋_GB2312" w:cs="宋体"/>
          <w:kern w:val="0"/>
          <w:sz w:val="32"/>
          <w:szCs w:val="32"/>
        </w:rPr>
        <w:t>级及以上公开课（示范课）、专题讲座各</w:t>
      </w:r>
      <w:r>
        <w:rPr>
          <w:rFonts w:hint="default" w:ascii="Times New Roman" w:hAnsi="Times New Roman" w:eastAsia="仿宋_GB2312" w:cs="Times New Roman"/>
          <w:kern w:val="0"/>
          <w:sz w:val="32"/>
          <w:szCs w:val="32"/>
        </w:rPr>
        <w:t>1</w:t>
      </w:r>
      <w:r>
        <w:rPr>
          <w:rFonts w:hint="eastAsia" w:ascii="仿宋_GB2312" w:hAnsi="宋体" w:eastAsia="仿宋_GB2312" w:cs="宋体"/>
          <w:kern w:val="0"/>
          <w:sz w:val="32"/>
          <w:szCs w:val="32"/>
        </w:rPr>
        <w:t>次及以上，且受到好评。</w:t>
      </w:r>
    </w:p>
    <w:p>
      <w:pPr>
        <w:keepNext w:val="0"/>
        <w:keepLines w:val="0"/>
        <w:pageBreakBefore w:val="0"/>
        <w:widowControl/>
        <w:kinsoku/>
        <w:wordWrap/>
        <w:overflowPunct/>
        <w:topLinePunct w:val="0"/>
        <w:autoSpaceDE/>
        <w:autoSpaceDN/>
        <w:bidi w:val="0"/>
        <w:spacing w:line="580" w:lineRule="exact"/>
        <w:ind w:firstLine="640" w:firstLineChars="200"/>
        <w:jc w:val="both"/>
        <w:rPr>
          <w:rFonts w:ascii="宋体" w:hAnsi="宋体" w:cs="宋体"/>
          <w:kern w:val="0"/>
          <w:sz w:val="24"/>
          <w:szCs w:val="24"/>
        </w:rPr>
      </w:pPr>
      <w:r>
        <w:rPr>
          <w:rFonts w:hint="default" w:ascii="Times New Roman" w:hAnsi="Times New Roman" w:eastAsia="仿宋_GB2312" w:cs="Times New Roman"/>
          <w:kern w:val="0"/>
          <w:sz w:val="32"/>
          <w:szCs w:val="32"/>
        </w:rPr>
        <w:t>6</w:t>
      </w:r>
      <w:r>
        <w:rPr>
          <w:rFonts w:hint="eastAsia" w:ascii="仿宋_GB2312" w:hAnsi="宋体" w:eastAsia="仿宋_GB2312" w:cs="宋体"/>
          <w:kern w:val="0"/>
          <w:sz w:val="32"/>
          <w:szCs w:val="32"/>
        </w:rPr>
        <w:t>.教育</w:t>
      </w:r>
      <w:r>
        <w:rPr>
          <w:rFonts w:hint="eastAsia" w:ascii="仿宋_GB2312" w:hAnsi="宋体" w:eastAsia="仿宋_GB2312" w:cs="宋体"/>
          <w:color w:val="000000"/>
          <w:kern w:val="0"/>
          <w:sz w:val="32"/>
          <w:szCs w:val="32"/>
        </w:rPr>
        <w:t>教学研究能力强，教育科研成果突出。近</w:t>
      </w:r>
      <w:r>
        <w:rPr>
          <w:rFonts w:hint="default" w:ascii="Times New Roman" w:hAnsi="Times New Roman" w:eastAsia="仿宋_GB2312" w:cs="Times New Roman"/>
          <w:color w:val="000000"/>
          <w:kern w:val="0"/>
          <w:sz w:val="32"/>
          <w:szCs w:val="32"/>
        </w:rPr>
        <w:t>5</w:t>
      </w:r>
      <w:r>
        <w:rPr>
          <w:rFonts w:hint="eastAsia" w:ascii="仿宋_GB2312" w:hAnsi="宋体" w:eastAsia="仿宋_GB2312" w:cs="宋体"/>
          <w:color w:val="000000"/>
          <w:kern w:val="0"/>
          <w:sz w:val="32"/>
          <w:szCs w:val="32"/>
        </w:rPr>
        <w:t>年</w:t>
      </w:r>
      <w:r>
        <w:rPr>
          <w:rFonts w:hint="eastAsia" w:ascii="仿宋_GB2312" w:hAnsi="宋体" w:eastAsia="仿宋_GB2312" w:cs="宋体"/>
          <w:kern w:val="0"/>
          <w:sz w:val="32"/>
          <w:szCs w:val="32"/>
        </w:rPr>
        <w:t>至少主持或参加（必须为核心组成员）过</w:t>
      </w:r>
      <w:r>
        <w:rPr>
          <w:rFonts w:hint="default" w:ascii="Times New Roman" w:hAnsi="Times New Roman" w:eastAsia="仿宋_GB2312" w:cs="Times New Roman"/>
          <w:kern w:val="0"/>
          <w:sz w:val="32"/>
          <w:szCs w:val="32"/>
        </w:rPr>
        <w:t>1</w:t>
      </w:r>
      <w:r>
        <w:rPr>
          <w:rFonts w:hint="eastAsia" w:ascii="仿宋_GB2312" w:hAnsi="宋体" w:eastAsia="仿宋_GB2312" w:cs="宋体"/>
          <w:kern w:val="0"/>
          <w:sz w:val="32"/>
          <w:szCs w:val="32"/>
        </w:rPr>
        <w:t>个</w:t>
      </w:r>
      <w:r>
        <w:rPr>
          <w:rFonts w:hint="eastAsia" w:ascii="仿宋_GB2312" w:hAnsi="宋体" w:eastAsia="仿宋_GB2312" w:cs="宋体"/>
          <w:bCs/>
          <w:color w:val="000000"/>
          <w:kern w:val="0"/>
          <w:sz w:val="32"/>
          <w:szCs w:val="32"/>
        </w:rPr>
        <w:t>区</w:t>
      </w:r>
      <w:r>
        <w:rPr>
          <w:rFonts w:hint="eastAsia" w:ascii="仿宋_GB2312" w:hAnsi="宋体" w:eastAsia="仿宋_GB2312" w:cs="宋体"/>
          <w:kern w:val="0"/>
          <w:sz w:val="32"/>
          <w:szCs w:val="32"/>
        </w:rPr>
        <w:t>级及以上教育</w:t>
      </w:r>
      <w:r>
        <w:rPr>
          <w:rFonts w:hint="eastAsia" w:ascii="仿宋_GB2312" w:hAnsi="宋体" w:eastAsia="仿宋_GB2312" w:cs="宋体"/>
          <w:color w:val="000000"/>
          <w:kern w:val="0"/>
          <w:sz w:val="32"/>
          <w:szCs w:val="32"/>
        </w:rPr>
        <w:t>教学</w:t>
      </w:r>
      <w:r>
        <w:rPr>
          <w:rFonts w:hint="eastAsia" w:ascii="仿宋_GB2312" w:hAnsi="宋体" w:eastAsia="仿宋_GB2312" w:cs="宋体"/>
          <w:kern w:val="0"/>
          <w:sz w:val="32"/>
          <w:szCs w:val="32"/>
        </w:rPr>
        <w:t>科研课题，在教育类学术刊物公开发表过至少</w:t>
      </w:r>
      <w:r>
        <w:rPr>
          <w:rFonts w:hint="default" w:ascii="Times New Roman" w:hAnsi="Times New Roman" w:eastAsia="仿宋_GB2312" w:cs="Times New Roman"/>
          <w:kern w:val="0"/>
          <w:sz w:val="32"/>
          <w:szCs w:val="32"/>
        </w:rPr>
        <w:t>1</w:t>
      </w:r>
      <w:r>
        <w:rPr>
          <w:rFonts w:hint="eastAsia" w:ascii="仿宋_GB2312" w:hAnsi="宋体" w:eastAsia="仿宋_GB2312" w:cs="宋体"/>
          <w:kern w:val="0"/>
          <w:sz w:val="32"/>
          <w:szCs w:val="32"/>
        </w:rPr>
        <w:t>篇有较高水平的本学科教育教学论文、研究报告、经验总结，或编（译）著正式出版的本学科教育教学类著作，</w:t>
      </w:r>
      <w:r>
        <w:rPr>
          <w:rFonts w:hint="eastAsia" w:ascii="仿宋_GB2312" w:hAnsi="Arial" w:eastAsia="仿宋_GB2312" w:cs="Arial"/>
          <w:kern w:val="0"/>
          <w:sz w:val="32"/>
          <w:szCs w:val="32"/>
        </w:rPr>
        <w:t>或获得省</w:t>
      </w:r>
      <w:r>
        <w:rPr>
          <w:rFonts w:hint="eastAsia" w:ascii="仿宋_GB2312" w:hAnsi="宋体" w:eastAsia="仿宋_GB2312" w:cs="宋体"/>
          <w:kern w:val="0"/>
          <w:sz w:val="32"/>
          <w:szCs w:val="32"/>
        </w:rPr>
        <w:t>教育主管部门、教研部门组织的</w:t>
      </w:r>
      <w:r>
        <w:rPr>
          <w:rFonts w:hint="eastAsia" w:ascii="仿宋_GB2312" w:hAnsi="Arial" w:eastAsia="仿宋_GB2312" w:cs="Arial"/>
          <w:kern w:val="0"/>
          <w:sz w:val="32"/>
          <w:szCs w:val="32"/>
        </w:rPr>
        <w:t>教育教学论文评选、</w:t>
      </w:r>
      <w:r>
        <w:rPr>
          <w:rFonts w:hint="eastAsia" w:ascii="仿宋_GB2312" w:hAnsi="宋体" w:eastAsia="仿宋_GB2312" w:cs="宋体"/>
          <w:kern w:val="0"/>
          <w:sz w:val="32"/>
          <w:szCs w:val="32"/>
        </w:rPr>
        <w:t>教学技能竞赛（比武）</w:t>
      </w:r>
      <w:r>
        <w:rPr>
          <w:rFonts w:hint="eastAsia" w:ascii="仿宋_GB2312" w:hAnsi="Arial" w:eastAsia="仿宋_GB2312" w:cs="Arial"/>
          <w:kern w:val="0"/>
          <w:sz w:val="32"/>
          <w:szCs w:val="32"/>
        </w:rPr>
        <w:t>三等奖以上，</w:t>
      </w:r>
      <w:r>
        <w:rPr>
          <w:rFonts w:hint="eastAsia" w:ascii="仿宋_GB2312" w:hAnsi="宋体" w:eastAsia="仿宋_GB2312" w:cs="宋体"/>
          <w:kern w:val="0"/>
          <w:sz w:val="32"/>
          <w:szCs w:val="32"/>
        </w:rPr>
        <w:t>或获得泉州市教育主管部门、教研部门组织的教育教学论文评选、教学技能竞赛（比武）二等奖以上。以上</w:t>
      </w:r>
      <w:r>
        <w:rPr>
          <w:rFonts w:hint="eastAsia" w:ascii="仿宋_GB2312" w:hAnsi="宋体" w:eastAsia="仿宋_GB2312" w:cs="仿宋_GB2312"/>
          <w:kern w:val="0"/>
          <w:sz w:val="32"/>
          <w:szCs w:val="32"/>
          <w:lang w:val="zh-CN"/>
        </w:rPr>
        <w:t>论文、论著均限独立撰写或第一作者。</w:t>
      </w:r>
    </w:p>
    <w:p>
      <w:pPr>
        <w:keepNext w:val="0"/>
        <w:keepLines w:val="0"/>
        <w:pageBreakBefore w:val="0"/>
        <w:widowControl/>
        <w:kinsoku/>
        <w:wordWrap/>
        <w:overflowPunct/>
        <w:topLinePunct w:val="0"/>
        <w:autoSpaceDE/>
        <w:autoSpaceDN/>
        <w:bidi w:val="0"/>
        <w:spacing w:line="580" w:lineRule="exact"/>
        <w:ind w:firstLine="640" w:firstLineChars="200"/>
        <w:jc w:val="left"/>
        <w:rPr>
          <w:rFonts w:hint="eastAsia" w:ascii="仿宋_GB2312" w:hAnsi="仿宋" w:eastAsia="仿宋_GB2312"/>
          <w:color w:val="000000"/>
          <w:sz w:val="32"/>
          <w:szCs w:val="32"/>
        </w:rPr>
      </w:pPr>
      <w:r>
        <w:rPr>
          <w:rFonts w:hint="default" w:ascii="Times New Roman" w:hAnsi="Times New Roman" w:eastAsia="仿宋_GB2312" w:cs="Times New Roman"/>
          <w:kern w:val="0"/>
          <w:sz w:val="32"/>
          <w:szCs w:val="32"/>
        </w:rPr>
        <w:t>7</w:t>
      </w:r>
      <w:r>
        <w:rPr>
          <w:rFonts w:hint="eastAsia" w:ascii="仿宋_GB2312" w:hAnsi="宋体" w:eastAsia="仿宋_GB2312" w:cs="宋体"/>
          <w:kern w:val="0"/>
          <w:sz w:val="32"/>
          <w:szCs w:val="32"/>
        </w:rPr>
        <w:t>.掌握信息技术和现代教育技术，已取得教师信息技术能力提升工程培训合格证书。</w:t>
      </w:r>
    </w:p>
    <w:p>
      <w:pPr>
        <w:keepNext w:val="0"/>
        <w:keepLines w:val="0"/>
        <w:pageBreakBefore w:val="0"/>
        <w:kinsoku/>
        <w:wordWrap/>
        <w:overflowPunct/>
        <w:topLinePunct w:val="0"/>
        <w:autoSpaceDE/>
        <w:autoSpaceDN/>
        <w:bidi w:val="0"/>
        <w:spacing w:line="580" w:lineRule="exact"/>
        <w:ind w:left="0" w:leftChars="0" w:right="0" w:rightChars="0" w:firstLine="643" w:firstLineChars="200"/>
        <w:jc w:val="left"/>
        <w:textAlignment w:val="auto"/>
        <w:rPr>
          <w:rFonts w:hint="eastAsia" w:ascii="楷体_GB2312" w:hAnsi="楷体_GB2312" w:eastAsia="楷体_GB2312" w:cs="楷体_GB2312"/>
          <w:b/>
          <w:bCs/>
          <w:color w:val="000000"/>
          <w:kern w:val="0"/>
          <w:sz w:val="32"/>
          <w:szCs w:val="32"/>
          <w:lang w:val="en-US" w:eastAsia="zh-CN"/>
        </w:rPr>
      </w:pPr>
      <w:r>
        <w:rPr>
          <w:rFonts w:hint="eastAsia" w:ascii="楷体_GB2312" w:hAnsi="楷体_GB2312" w:eastAsia="楷体_GB2312" w:cs="楷体_GB2312"/>
          <w:b/>
          <w:bCs/>
          <w:color w:val="000000"/>
          <w:kern w:val="0"/>
          <w:sz w:val="32"/>
          <w:szCs w:val="32"/>
          <w:lang w:eastAsia="zh-CN"/>
        </w:rPr>
        <w:t>（</w:t>
      </w:r>
      <w:r>
        <w:rPr>
          <w:rFonts w:hint="eastAsia" w:ascii="楷体_GB2312" w:hAnsi="楷体_GB2312" w:eastAsia="楷体_GB2312" w:cs="楷体_GB2312"/>
          <w:b/>
          <w:bCs/>
          <w:color w:val="000000"/>
          <w:kern w:val="0"/>
          <w:sz w:val="32"/>
          <w:szCs w:val="32"/>
          <w:lang w:val="en-US" w:eastAsia="zh-CN"/>
        </w:rPr>
        <w:t>三</w:t>
      </w:r>
      <w:r>
        <w:rPr>
          <w:rFonts w:hint="eastAsia" w:ascii="楷体_GB2312" w:hAnsi="楷体_GB2312" w:eastAsia="楷体_GB2312" w:cs="楷体_GB2312"/>
          <w:b/>
          <w:bCs/>
          <w:color w:val="000000"/>
          <w:kern w:val="0"/>
          <w:sz w:val="32"/>
          <w:szCs w:val="32"/>
          <w:lang w:eastAsia="zh-CN"/>
        </w:rPr>
        <w:t>）</w:t>
      </w:r>
      <w:r>
        <w:rPr>
          <w:rFonts w:hint="eastAsia" w:ascii="楷体_GB2312" w:hAnsi="楷体_GB2312" w:eastAsia="楷体_GB2312" w:cs="楷体_GB2312"/>
          <w:b/>
          <w:bCs/>
          <w:color w:val="000000"/>
          <w:kern w:val="0"/>
          <w:sz w:val="32"/>
          <w:szCs w:val="32"/>
          <w:lang w:val="en-US" w:eastAsia="zh-CN"/>
        </w:rPr>
        <w:t>学科带头人的遴选条件</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80" w:lineRule="exact"/>
        <w:ind w:left="0" w:right="0" w:firstLine="640" w:firstLineChars="200"/>
        <w:jc w:val="left"/>
        <w:rPr>
          <w:rFonts w:hint="eastAsia" w:ascii="仿宋_GB2312" w:hAnsi="Times New Roman" w:eastAsia="仿宋_GB2312" w:cs="仿宋_GB2312"/>
          <w:sz w:val="32"/>
          <w:szCs w:val="32"/>
          <w:lang w:val="en-US"/>
        </w:rPr>
      </w:pPr>
      <w:r>
        <w:rPr>
          <w:rFonts w:hint="default" w:ascii="Times New Roman" w:hAnsi="Times New Roman" w:eastAsia="仿宋_GB2312" w:cs="Times New Roman"/>
          <w:kern w:val="2"/>
          <w:sz w:val="32"/>
          <w:szCs w:val="32"/>
          <w:lang w:val="en-US" w:eastAsia="zh-CN" w:bidi="ar"/>
        </w:rPr>
        <w:t>1</w:t>
      </w:r>
      <w:r>
        <w:rPr>
          <w:rFonts w:hint="eastAsia" w:ascii="仿宋_GB2312" w:hAnsi="Times New Roman" w:eastAsia="仿宋_GB2312" w:cs="仿宋_GB2312"/>
          <w:kern w:val="2"/>
          <w:sz w:val="32"/>
          <w:szCs w:val="32"/>
          <w:lang w:val="en-US" w:eastAsia="zh-CN" w:bidi="ar"/>
        </w:rPr>
        <w:t>.现为一线教师，且完成相应岗位教育教学工作量</w:t>
      </w:r>
      <w:r>
        <w:rPr>
          <w:rFonts w:hint="eastAsia" w:ascii="仿宋_GB2312" w:hAnsi="新宋体" w:eastAsia="仿宋_GB2312" w:cs="宋体"/>
          <w:kern w:val="0"/>
          <w:sz w:val="32"/>
          <w:szCs w:val="32"/>
          <w:lang w:val="en-US" w:eastAsia="zh-CN" w:bidi="ar"/>
        </w:rPr>
        <w:t>。</w:t>
      </w:r>
      <w:r>
        <w:rPr>
          <w:rFonts w:hint="eastAsia" w:ascii="仿宋_GB2312" w:hAnsi="Times New Roman" w:eastAsia="仿宋_GB2312" w:cs="仿宋_GB2312"/>
          <w:kern w:val="2"/>
          <w:sz w:val="32"/>
          <w:szCs w:val="32"/>
          <w:lang w:val="en-US" w:eastAsia="zh-CN" w:bidi="ar"/>
        </w:rPr>
        <w:t>年龄原</w:t>
      </w:r>
      <w:r>
        <w:rPr>
          <w:rFonts w:hint="eastAsia" w:ascii="仿宋_GB2312" w:hAnsi="新宋体" w:eastAsia="仿宋_GB2312" w:cs="宋体"/>
          <w:kern w:val="0"/>
          <w:sz w:val="32"/>
          <w:szCs w:val="32"/>
          <w:lang w:val="en-US" w:eastAsia="zh-CN" w:bidi="ar"/>
        </w:rPr>
        <w:t>则上在</w:t>
      </w:r>
      <w:r>
        <w:rPr>
          <w:rFonts w:hint="default" w:ascii="Times New Roman" w:hAnsi="Times New Roman" w:eastAsia="仿宋_GB2312" w:cs="Times New Roman"/>
          <w:kern w:val="2"/>
          <w:sz w:val="32"/>
          <w:szCs w:val="32"/>
          <w:lang w:val="en-US" w:eastAsia="zh-CN" w:bidi="ar"/>
        </w:rPr>
        <w:t>45</w:t>
      </w:r>
      <w:r>
        <w:rPr>
          <w:rFonts w:hint="eastAsia" w:ascii="仿宋_GB2312" w:hAnsi="Times New Roman" w:eastAsia="仿宋_GB2312" w:cs="仿宋_GB2312"/>
          <w:kern w:val="2"/>
          <w:sz w:val="32"/>
          <w:szCs w:val="32"/>
          <w:lang w:val="en-US" w:eastAsia="zh-CN" w:bidi="ar"/>
        </w:rPr>
        <w:t>周岁以下。</w:t>
      </w:r>
    </w:p>
    <w:p>
      <w:pPr>
        <w:keepNext w:val="0"/>
        <w:keepLines w:val="0"/>
        <w:pageBreakBefore w:val="0"/>
        <w:widowControl/>
        <w:suppressLineNumbers w:val="0"/>
        <w:kinsoku/>
        <w:wordWrap/>
        <w:overflowPunct/>
        <w:topLinePunct w:val="0"/>
        <w:autoSpaceDE/>
        <w:autoSpaceDN/>
        <w:bidi w:val="0"/>
        <w:spacing w:before="0" w:beforeAutospacing="0" w:after="0" w:afterAutospacing="0" w:line="580" w:lineRule="exact"/>
        <w:ind w:left="0" w:right="0" w:firstLine="640" w:firstLineChars="200"/>
        <w:jc w:val="left"/>
        <w:rPr>
          <w:rFonts w:hint="eastAsia" w:ascii="仿宋_GB2312" w:hAnsi="新宋体" w:eastAsia="仿宋_GB2312" w:cs="宋体"/>
          <w:kern w:val="0"/>
          <w:sz w:val="32"/>
          <w:szCs w:val="32"/>
          <w:lang w:val="en-US"/>
        </w:rPr>
      </w:pPr>
      <w:r>
        <w:rPr>
          <w:rFonts w:hint="default" w:ascii="Times New Roman" w:hAnsi="Times New Roman" w:eastAsia="仿宋_GB2312" w:cs="Times New Roman"/>
          <w:kern w:val="2"/>
          <w:sz w:val="32"/>
          <w:szCs w:val="32"/>
          <w:lang w:val="en-US" w:eastAsia="zh-CN" w:bidi="ar"/>
        </w:rPr>
        <w:t>2</w:t>
      </w:r>
      <w:r>
        <w:rPr>
          <w:rFonts w:hint="eastAsia" w:ascii="仿宋_GB2312" w:hAnsi="Times New Roman" w:eastAsia="仿宋_GB2312" w:cs="仿宋_GB2312"/>
          <w:kern w:val="2"/>
          <w:sz w:val="32"/>
          <w:szCs w:val="32"/>
          <w:lang w:val="en-US" w:eastAsia="zh-CN" w:bidi="ar"/>
        </w:rPr>
        <w:t>.</w:t>
      </w:r>
      <w:r>
        <w:rPr>
          <w:rFonts w:hint="eastAsia" w:ascii="仿宋_GB2312" w:hAnsi="新宋体" w:eastAsia="仿宋_GB2312" w:cs="宋体"/>
          <w:kern w:val="0"/>
          <w:sz w:val="32"/>
          <w:szCs w:val="32"/>
          <w:lang w:val="en-US" w:eastAsia="zh-CN" w:bidi="ar"/>
        </w:rPr>
        <w:t>忠诚人民的教育事业，</w:t>
      </w:r>
      <w:r>
        <w:rPr>
          <w:rFonts w:hint="eastAsia" w:ascii="仿宋_GB2312" w:hAnsi="Verdana" w:eastAsia="仿宋_GB2312" w:cs="宋体"/>
          <w:kern w:val="0"/>
          <w:sz w:val="32"/>
          <w:szCs w:val="32"/>
          <w:lang w:val="en-US" w:eastAsia="zh-CN" w:bidi="ar"/>
        </w:rPr>
        <w:t>认真贯彻执行党的教育方针，师德高尚，</w:t>
      </w:r>
      <w:r>
        <w:rPr>
          <w:rFonts w:hint="eastAsia" w:ascii="仿宋_GB2312" w:hAnsi="新宋体" w:eastAsia="仿宋_GB2312" w:cs="宋体"/>
          <w:kern w:val="0"/>
          <w:sz w:val="32"/>
          <w:szCs w:val="32"/>
          <w:lang w:val="en-US" w:eastAsia="zh-CN" w:bidi="ar"/>
        </w:rPr>
        <w:t>为人师表，</w:t>
      </w:r>
      <w:r>
        <w:rPr>
          <w:rFonts w:hint="eastAsia" w:ascii="仿宋_GB2312" w:hAnsi="Verdana" w:eastAsia="仿宋_GB2312" w:cs="宋体"/>
          <w:kern w:val="0"/>
          <w:sz w:val="32"/>
          <w:szCs w:val="32"/>
          <w:lang w:val="en-US" w:eastAsia="zh-CN" w:bidi="ar"/>
        </w:rPr>
        <w:t>受到师生和家长的尊重和信赖。教职工、学生测评满意率达</w:t>
      </w:r>
      <w:r>
        <w:rPr>
          <w:rFonts w:hint="default" w:ascii="Times New Roman" w:hAnsi="Times New Roman" w:eastAsia="仿宋_GB2312" w:cs="Times New Roman"/>
          <w:kern w:val="0"/>
          <w:sz w:val="32"/>
          <w:szCs w:val="32"/>
          <w:lang w:val="en-US" w:eastAsia="zh-CN" w:bidi="ar"/>
        </w:rPr>
        <w:t>90</w:t>
      </w:r>
      <w:r>
        <w:rPr>
          <w:rFonts w:hint="eastAsia" w:ascii="仿宋_GB2312" w:hAnsi="Verdana" w:eastAsia="仿宋_GB2312" w:cs="宋体"/>
          <w:kern w:val="0"/>
          <w:sz w:val="32"/>
          <w:szCs w:val="32"/>
          <w:lang w:val="en-US" w:eastAsia="zh-CN" w:bidi="ar"/>
        </w:rPr>
        <w:t>%以上；</w:t>
      </w:r>
      <w:r>
        <w:rPr>
          <w:rFonts w:hint="eastAsia" w:ascii="仿宋_GB2312" w:hAnsi="仿宋" w:eastAsia="仿宋_GB2312" w:cs="仿宋_GB2312"/>
          <w:kern w:val="2"/>
          <w:sz w:val="32"/>
          <w:szCs w:val="32"/>
          <w:lang w:val="en-US" w:eastAsia="zh-CN" w:bidi="ar"/>
        </w:rPr>
        <w:t>近</w:t>
      </w:r>
      <w:r>
        <w:rPr>
          <w:rFonts w:hint="default" w:ascii="Times New Roman" w:hAnsi="Times New Roman" w:eastAsia="仿宋_GB2312" w:cs="Times New Roman"/>
          <w:kern w:val="2"/>
          <w:sz w:val="32"/>
          <w:szCs w:val="32"/>
          <w:lang w:val="en-US" w:eastAsia="zh-CN" w:bidi="ar"/>
        </w:rPr>
        <w:t>5</w:t>
      </w:r>
      <w:r>
        <w:rPr>
          <w:rFonts w:hint="eastAsia" w:ascii="仿宋_GB2312" w:hAnsi="仿宋" w:eastAsia="仿宋_GB2312" w:cs="仿宋_GB2312"/>
          <w:kern w:val="2"/>
          <w:sz w:val="32"/>
          <w:szCs w:val="32"/>
          <w:lang w:val="en-US" w:eastAsia="zh-CN" w:bidi="ar"/>
        </w:rPr>
        <w:t>年年度考核均为合格以上，至少有</w:t>
      </w:r>
      <w:r>
        <w:rPr>
          <w:rFonts w:hint="default" w:ascii="Times New Roman" w:hAnsi="Times New Roman" w:eastAsia="仿宋_GB2312" w:cs="Times New Roman"/>
          <w:kern w:val="2"/>
          <w:sz w:val="32"/>
          <w:szCs w:val="32"/>
          <w:lang w:val="en-US" w:eastAsia="zh-CN" w:bidi="ar"/>
        </w:rPr>
        <w:t>1</w:t>
      </w:r>
      <w:r>
        <w:rPr>
          <w:rFonts w:hint="eastAsia" w:ascii="仿宋_GB2312" w:hAnsi="仿宋" w:eastAsia="仿宋_GB2312" w:cs="仿宋_GB2312"/>
          <w:kern w:val="2"/>
          <w:sz w:val="32"/>
          <w:szCs w:val="32"/>
          <w:lang w:val="en-US" w:eastAsia="zh-CN" w:bidi="ar"/>
        </w:rPr>
        <w:t>年评为优秀等级。</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80" w:lineRule="exact"/>
        <w:ind w:left="0" w:right="0" w:firstLine="640" w:firstLineChars="200"/>
        <w:jc w:val="left"/>
        <w:rPr>
          <w:rFonts w:hint="eastAsia" w:ascii="仿宋_GB2312" w:hAnsi="Times New Roman" w:eastAsia="仿宋_GB2312" w:cs="仿宋_GB2312"/>
          <w:sz w:val="32"/>
          <w:szCs w:val="32"/>
          <w:lang w:val="en-US"/>
        </w:rPr>
      </w:pPr>
      <w:r>
        <w:rPr>
          <w:rFonts w:hint="default" w:ascii="Times New Roman" w:hAnsi="Times New Roman" w:eastAsia="仿宋_GB2312" w:cs="Times New Roman"/>
          <w:kern w:val="2"/>
          <w:sz w:val="32"/>
          <w:szCs w:val="32"/>
          <w:lang w:val="en-US" w:eastAsia="zh-CN" w:bidi="ar"/>
        </w:rPr>
        <w:t>3</w:t>
      </w:r>
      <w:r>
        <w:rPr>
          <w:rFonts w:hint="eastAsia" w:ascii="仿宋_GB2312" w:hAnsi="Times New Roman" w:eastAsia="仿宋_GB2312" w:cs="仿宋_GB2312"/>
          <w:kern w:val="2"/>
          <w:sz w:val="32"/>
          <w:szCs w:val="32"/>
          <w:lang w:val="en-US" w:eastAsia="zh-CN" w:bidi="ar"/>
        </w:rPr>
        <w:t>.具有中小学教师资格和</w:t>
      </w:r>
      <w:r>
        <w:rPr>
          <w:rFonts w:hint="eastAsia" w:ascii="仿宋_GB2312" w:eastAsia="仿宋_GB2312" w:cs="仿宋_GB2312"/>
          <w:kern w:val="2"/>
          <w:sz w:val="32"/>
          <w:szCs w:val="32"/>
          <w:lang w:val="en-US" w:eastAsia="zh-CN" w:bidi="ar"/>
        </w:rPr>
        <w:t>一</w:t>
      </w:r>
      <w:r>
        <w:rPr>
          <w:rFonts w:hint="eastAsia" w:ascii="仿宋_GB2312" w:hAnsi="Times New Roman" w:eastAsia="仿宋_GB2312" w:cs="仿宋_GB2312"/>
          <w:kern w:val="2"/>
          <w:sz w:val="32"/>
          <w:szCs w:val="32"/>
          <w:lang w:val="en-US" w:eastAsia="zh-CN" w:bidi="ar"/>
        </w:rPr>
        <w:t>级教师职务任职资格；中学教师应具备本科及以上学历，小学、幼儿园教师应具备专科及以上学历。</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80" w:lineRule="exact"/>
        <w:ind w:left="0" w:right="0" w:firstLine="640" w:firstLineChars="200"/>
        <w:jc w:val="left"/>
        <w:rPr>
          <w:rFonts w:hint="eastAsia" w:ascii="仿宋_GB2312" w:hAnsi="Times New Roman" w:eastAsia="仿宋_GB2312" w:cs="仿宋_GB2312"/>
          <w:sz w:val="32"/>
          <w:szCs w:val="32"/>
          <w:lang w:val="en-US"/>
        </w:rPr>
      </w:pPr>
      <w:r>
        <w:rPr>
          <w:rFonts w:hint="default" w:ascii="Times New Roman" w:hAnsi="Times New Roman" w:eastAsia="仿宋_GB2312" w:cs="Times New Roman"/>
          <w:kern w:val="2"/>
          <w:sz w:val="32"/>
          <w:szCs w:val="32"/>
          <w:lang w:val="en-US" w:eastAsia="zh-CN" w:bidi="ar"/>
        </w:rPr>
        <w:t>4</w:t>
      </w:r>
      <w:r>
        <w:rPr>
          <w:rFonts w:hint="eastAsia" w:ascii="仿宋_GB2312" w:hAnsi="Times New Roman" w:eastAsia="仿宋_GB2312" w:cs="仿宋_GB2312"/>
          <w:kern w:val="2"/>
          <w:sz w:val="32"/>
          <w:szCs w:val="32"/>
          <w:lang w:val="en-US" w:eastAsia="zh-CN" w:bidi="ar"/>
        </w:rPr>
        <w:t>.具有比较扎实的学科专业知识、较高的教育教学水平和专业发展潜力，在课程改革中能发挥带头示范作用，在</w:t>
      </w:r>
      <w:r>
        <w:rPr>
          <w:rFonts w:hint="eastAsia" w:ascii="仿宋_GB2312" w:eastAsia="仿宋_GB2312" w:cs="仿宋_GB2312"/>
          <w:kern w:val="2"/>
          <w:sz w:val="32"/>
          <w:szCs w:val="32"/>
          <w:lang w:val="en-US" w:eastAsia="zh-CN" w:bidi="ar"/>
        </w:rPr>
        <w:t>全</w:t>
      </w:r>
      <w:r>
        <w:rPr>
          <w:rFonts w:hint="eastAsia" w:ascii="仿宋_GB2312" w:hAnsi="Times New Roman" w:eastAsia="仿宋_GB2312" w:cs="仿宋_GB2312"/>
          <w:kern w:val="2"/>
          <w:sz w:val="32"/>
          <w:szCs w:val="32"/>
          <w:lang w:val="en-US" w:eastAsia="zh-CN" w:bidi="ar"/>
        </w:rPr>
        <w:t>区教育教学领域有较高知名度。</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80" w:lineRule="exact"/>
        <w:ind w:left="0" w:right="0" w:firstLine="640" w:firstLineChars="200"/>
        <w:jc w:val="both"/>
        <w:rPr>
          <w:rFonts w:hint="default" w:ascii="仿宋_GB2312" w:hAnsi="Times New Roman" w:eastAsia="仿宋_GB2312" w:cs="仿宋_GB2312"/>
          <w:sz w:val="32"/>
          <w:szCs w:val="32"/>
          <w:lang w:val="en-US"/>
        </w:rPr>
      </w:pPr>
      <w:r>
        <w:rPr>
          <w:rFonts w:hint="default" w:ascii="Times New Roman" w:hAnsi="Times New Roman" w:eastAsia="仿宋_GB2312" w:cs="Times New Roman"/>
          <w:kern w:val="2"/>
          <w:sz w:val="32"/>
          <w:szCs w:val="32"/>
          <w:lang w:val="en-US" w:eastAsia="zh-CN" w:bidi="ar"/>
        </w:rPr>
        <w:t>5</w:t>
      </w:r>
      <w:r>
        <w:rPr>
          <w:rFonts w:hint="eastAsia" w:ascii="仿宋_GB2312" w:hAnsi="Times New Roman" w:eastAsia="仿宋_GB2312" w:cs="仿宋_GB2312"/>
          <w:kern w:val="2"/>
          <w:sz w:val="32"/>
          <w:szCs w:val="32"/>
          <w:lang w:val="en-US" w:eastAsia="zh-CN" w:bidi="ar"/>
        </w:rPr>
        <w:t>.具有较强的教育教学研究能力和创新能力，近</w:t>
      </w:r>
      <w:r>
        <w:rPr>
          <w:rFonts w:hint="default" w:ascii="Times New Roman" w:hAnsi="Times New Roman" w:eastAsia="仿宋_GB2312" w:cs="Times New Roman"/>
          <w:kern w:val="2"/>
          <w:sz w:val="32"/>
          <w:szCs w:val="32"/>
          <w:lang w:val="en-US" w:eastAsia="zh-CN" w:bidi="ar"/>
        </w:rPr>
        <w:t>5</w:t>
      </w:r>
      <w:r>
        <w:rPr>
          <w:rFonts w:hint="eastAsia" w:ascii="仿宋_GB2312" w:hAnsi="Times New Roman" w:eastAsia="仿宋_GB2312" w:cs="仿宋_GB2312"/>
          <w:kern w:val="2"/>
          <w:sz w:val="32"/>
          <w:szCs w:val="32"/>
          <w:lang w:val="en-US" w:eastAsia="zh-CN" w:bidi="ar"/>
        </w:rPr>
        <w:t>年至少主持或为主承担过</w:t>
      </w:r>
      <w:r>
        <w:rPr>
          <w:rFonts w:hint="default" w:ascii="Times New Roman" w:hAnsi="Times New Roman" w:eastAsia="仿宋_GB2312" w:cs="Times New Roman"/>
          <w:kern w:val="2"/>
          <w:sz w:val="32"/>
          <w:szCs w:val="32"/>
          <w:lang w:val="en-US" w:eastAsia="zh-CN" w:bidi="ar"/>
        </w:rPr>
        <w:t>1</w:t>
      </w:r>
      <w:r>
        <w:rPr>
          <w:rFonts w:hint="eastAsia" w:ascii="仿宋_GB2312" w:hAnsi="Times New Roman" w:eastAsia="仿宋_GB2312" w:cs="仿宋_GB2312"/>
          <w:kern w:val="2"/>
          <w:sz w:val="32"/>
          <w:szCs w:val="32"/>
          <w:lang w:val="en-US" w:eastAsia="zh-CN" w:bidi="ar"/>
        </w:rPr>
        <w:t>个区级及以上教育教学科研课题（</w:t>
      </w:r>
      <w:r>
        <w:rPr>
          <w:rFonts w:hint="eastAsia" w:ascii="仿宋_GB2312" w:hAnsi="Calibri" w:eastAsia="仿宋_GB2312" w:cs="仿宋_GB2312"/>
          <w:kern w:val="2"/>
          <w:sz w:val="32"/>
          <w:szCs w:val="32"/>
          <w:lang w:val="en-US" w:eastAsia="zh-CN" w:bidi="ar"/>
        </w:rPr>
        <w:t>课题主持或作为核心成员，指包括主持在内的前</w:t>
      </w:r>
      <w:r>
        <w:rPr>
          <w:rFonts w:hint="default" w:ascii="Times New Roman" w:hAnsi="Times New Roman" w:eastAsia="仿宋_GB2312" w:cs="Times New Roman"/>
          <w:kern w:val="2"/>
          <w:sz w:val="32"/>
          <w:szCs w:val="32"/>
          <w:lang w:val="en-US" w:eastAsia="zh-CN" w:bidi="ar"/>
        </w:rPr>
        <w:t>3</w:t>
      </w:r>
      <w:r>
        <w:rPr>
          <w:rFonts w:hint="eastAsia" w:ascii="仿宋_GB2312" w:hAnsi="Calibri" w:eastAsia="仿宋_GB2312" w:cs="仿宋_GB2312"/>
          <w:kern w:val="2"/>
          <w:sz w:val="32"/>
          <w:szCs w:val="32"/>
          <w:lang w:val="en-US" w:eastAsia="zh-CN" w:bidi="ar"/>
        </w:rPr>
        <w:t>名）</w:t>
      </w:r>
      <w:r>
        <w:rPr>
          <w:rFonts w:hint="eastAsia" w:ascii="仿宋_GB2312" w:hAnsi="Times New Roman" w:eastAsia="仿宋_GB2312" w:cs="仿宋_GB2312"/>
          <w:kern w:val="2"/>
          <w:sz w:val="32"/>
          <w:szCs w:val="32"/>
          <w:lang w:val="en-US" w:eastAsia="zh-CN" w:bidi="ar"/>
        </w:rPr>
        <w:t>，且该课题已顺利结题或该课题研究已取得阶段性成果。</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80" w:lineRule="exact"/>
        <w:ind w:left="0" w:right="0" w:firstLine="640" w:firstLineChars="200"/>
        <w:jc w:val="both"/>
        <w:rPr>
          <w:rFonts w:hint="eastAsia" w:ascii="仿宋_GB2312" w:hAnsi="Times New Roman" w:eastAsia="仿宋_GB2312" w:cs="仿宋_GB2312"/>
          <w:sz w:val="32"/>
          <w:szCs w:val="32"/>
          <w:lang w:val="en-US"/>
        </w:rPr>
      </w:pPr>
      <w:r>
        <w:rPr>
          <w:rFonts w:hint="default" w:ascii="Times New Roman" w:hAnsi="Times New Roman" w:eastAsia="仿宋_GB2312" w:cs="Times New Roman"/>
          <w:kern w:val="2"/>
          <w:sz w:val="32"/>
          <w:szCs w:val="32"/>
          <w:lang w:val="en-US" w:eastAsia="zh-CN" w:bidi="ar"/>
        </w:rPr>
        <w:t>6</w:t>
      </w:r>
      <w:r>
        <w:rPr>
          <w:rFonts w:hint="eastAsia" w:ascii="仿宋_GB2312" w:hAnsi="Times New Roman" w:eastAsia="仿宋_GB2312" w:cs="仿宋_GB2312"/>
          <w:kern w:val="2"/>
          <w:sz w:val="32"/>
          <w:szCs w:val="32"/>
          <w:lang w:val="en-US" w:eastAsia="zh-CN" w:bidi="ar"/>
        </w:rPr>
        <w:t>.近</w:t>
      </w:r>
      <w:r>
        <w:rPr>
          <w:rFonts w:hint="default" w:ascii="Times New Roman" w:hAnsi="Times New Roman" w:eastAsia="仿宋_GB2312" w:cs="Times New Roman"/>
          <w:kern w:val="2"/>
          <w:sz w:val="32"/>
          <w:szCs w:val="32"/>
          <w:lang w:val="en-US" w:eastAsia="zh-CN" w:bidi="ar"/>
        </w:rPr>
        <w:t>5</w:t>
      </w:r>
      <w:r>
        <w:rPr>
          <w:rFonts w:hint="eastAsia" w:ascii="仿宋_GB2312" w:hAnsi="Times New Roman" w:eastAsia="仿宋_GB2312" w:cs="仿宋_GB2312"/>
          <w:kern w:val="2"/>
          <w:sz w:val="32"/>
          <w:szCs w:val="32"/>
          <w:lang w:val="en-US" w:eastAsia="zh-CN" w:bidi="ar"/>
        </w:rPr>
        <w:t>年来</w:t>
      </w:r>
      <w:r>
        <w:rPr>
          <w:rFonts w:hint="eastAsia" w:ascii="仿宋_GB2312" w:eastAsia="仿宋_GB2312" w:cs="仿宋_GB2312"/>
          <w:kern w:val="2"/>
          <w:sz w:val="32"/>
          <w:szCs w:val="32"/>
          <w:lang w:val="en-US" w:eastAsia="zh-CN" w:bidi="ar"/>
        </w:rPr>
        <w:t>撰写</w:t>
      </w:r>
      <w:r>
        <w:rPr>
          <w:rFonts w:hint="default" w:ascii="Times New Roman" w:hAnsi="Times New Roman" w:eastAsia="仿宋_GB2312" w:cs="Times New Roman"/>
          <w:kern w:val="2"/>
          <w:sz w:val="32"/>
          <w:szCs w:val="32"/>
          <w:lang w:val="en-US" w:eastAsia="zh-CN" w:bidi="ar"/>
        </w:rPr>
        <w:t>2</w:t>
      </w:r>
      <w:r>
        <w:rPr>
          <w:rFonts w:hint="eastAsia" w:ascii="仿宋_GB2312" w:hAnsi="Times New Roman" w:eastAsia="仿宋_GB2312" w:cs="仿宋_GB2312"/>
          <w:kern w:val="2"/>
          <w:sz w:val="32"/>
          <w:szCs w:val="32"/>
          <w:lang w:val="en-US" w:eastAsia="zh-CN" w:bidi="ar"/>
        </w:rPr>
        <w:t>篇以上具有较高水</w:t>
      </w:r>
      <w:r>
        <w:rPr>
          <w:rFonts w:hint="eastAsia" w:ascii="仿宋_GB2312" w:hAnsi="华文细黑" w:eastAsia="仿宋_GB2312" w:cs="仿宋_GB2312"/>
          <w:kern w:val="2"/>
          <w:sz w:val="32"/>
          <w:szCs w:val="32"/>
          <w:lang w:val="en-US" w:eastAsia="zh-CN" w:bidi="ar"/>
        </w:rPr>
        <w:t>平的教育教学论文，</w:t>
      </w:r>
      <w:r>
        <w:rPr>
          <w:rFonts w:hint="eastAsia" w:ascii="仿宋_GB2312" w:hAnsi="仿宋" w:eastAsia="仿宋_GB2312" w:cs="宋体"/>
          <w:kern w:val="0"/>
          <w:sz w:val="32"/>
          <w:szCs w:val="32"/>
          <w:lang w:val="en-US" w:eastAsia="zh-CN" w:bidi="ar"/>
        </w:rPr>
        <w:t>并收入区级以上教育教学论文汇编，</w:t>
      </w:r>
      <w:r>
        <w:rPr>
          <w:rFonts w:hint="eastAsia" w:ascii="仿宋_GB2312" w:hAnsi="华文细黑" w:eastAsia="仿宋_GB2312" w:cs="仿宋_GB2312"/>
          <w:kern w:val="2"/>
          <w:sz w:val="32"/>
          <w:szCs w:val="32"/>
          <w:lang w:val="en-US" w:eastAsia="zh-CN" w:bidi="ar"/>
        </w:rPr>
        <w:t>其中至少</w:t>
      </w:r>
      <w:r>
        <w:rPr>
          <w:rFonts w:hint="default" w:ascii="Times New Roman" w:hAnsi="Times New Roman" w:eastAsia="仿宋_GB2312" w:cs="Times New Roman"/>
          <w:kern w:val="0"/>
          <w:sz w:val="32"/>
          <w:szCs w:val="32"/>
          <w:lang w:val="en-US" w:eastAsia="zh-CN" w:bidi="ar"/>
        </w:rPr>
        <w:t>1</w:t>
      </w:r>
      <w:r>
        <w:rPr>
          <w:rFonts w:hint="eastAsia" w:ascii="仿宋_GB2312" w:hAnsi="仿宋" w:eastAsia="仿宋_GB2312" w:cs="宋体"/>
          <w:kern w:val="0"/>
          <w:sz w:val="32"/>
          <w:szCs w:val="32"/>
          <w:lang w:val="en-US" w:eastAsia="zh-CN" w:bidi="ar"/>
        </w:rPr>
        <w:t>篇为本学科教育教学论文。</w:t>
      </w:r>
      <w:r>
        <w:rPr>
          <w:rFonts w:hint="eastAsia" w:ascii="仿宋_GB2312" w:hAnsi="Times New Roman" w:eastAsia="仿宋_GB2312" w:cs="仿宋_GB2312"/>
          <w:kern w:val="2"/>
          <w:sz w:val="32"/>
          <w:szCs w:val="32"/>
          <w:lang w:val="zh-CN" w:eastAsia="zh-CN" w:bidi="ar"/>
        </w:rPr>
        <w:t>以上论文均限独立撰写或第一作者。</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80" w:lineRule="exact"/>
        <w:ind w:left="0" w:right="0" w:firstLine="640" w:firstLineChars="200"/>
        <w:jc w:val="both"/>
        <w:rPr>
          <w:rFonts w:hint="eastAsia" w:ascii="仿宋_GB2312" w:hAnsi="Times New Roman" w:eastAsia="仿宋_GB2312" w:cs="仿宋_GB2312"/>
          <w:sz w:val="32"/>
          <w:szCs w:val="32"/>
          <w:lang w:val="en-US"/>
        </w:rPr>
      </w:pPr>
      <w:r>
        <w:rPr>
          <w:rFonts w:hint="default" w:ascii="Times New Roman" w:hAnsi="Times New Roman" w:eastAsia="仿宋_GB2312" w:cs="Times New Roman"/>
          <w:kern w:val="2"/>
          <w:sz w:val="32"/>
          <w:szCs w:val="32"/>
          <w:lang w:val="en-US" w:eastAsia="zh-CN" w:bidi="ar"/>
        </w:rPr>
        <w:t>7</w:t>
      </w:r>
      <w:r>
        <w:rPr>
          <w:rFonts w:hint="eastAsia" w:ascii="仿宋_GB2312" w:hAnsi="Times New Roman" w:eastAsia="仿宋_GB2312" w:cs="仿宋_GB2312"/>
          <w:kern w:val="2"/>
          <w:sz w:val="32"/>
          <w:szCs w:val="32"/>
          <w:lang w:val="en-US" w:eastAsia="zh-CN" w:bidi="ar"/>
        </w:rPr>
        <w:t>.积极承担指导青年教师任务，曾指导和培养过至少</w:t>
      </w:r>
      <w:r>
        <w:rPr>
          <w:rFonts w:hint="default" w:ascii="Times New Roman" w:hAnsi="Times New Roman" w:eastAsia="仿宋_GB2312" w:cs="Times New Roman"/>
          <w:kern w:val="2"/>
          <w:sz w:val="32"/>
          <w:szCs w:val="32"/>
          <w:lang w:val="en-US" w:eastAsia="zh-CN" w:bidi="ar"/>
        </w:rPr>
        <w:t>2</w:t>
      </w:r>
      <w:r>
        <w:rPr>
          <w:rFonts w:hint="eastAsia" w:ascii="仿宋_GB2312" w:hAnsi="Times New Roman" w:eastAsia="仿宋_GB2312" w:cs="仿宋_GB2312"/>
          <w:kern w:val="2"/>
          <w:sz w:val="32"/>
          <w:szCs w:val="32"/>
          <w:lang w:val="en-US" w:eastAsia="zh-CN" w:bidi="ar"/>
        </w:rPr>
        <w:t>名校级及以上青年骨干教师。</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80" w:lineRule="exact"/>
        <w:ind w:left="0" w:right="0" w:firstLine="640" w:firstLineChars="200"/>
        <w:jc w:val="both"/>
        <w:rPr>
          <w:rFonts w:hint="eastAsia" w:ascii="仿宋_GB2312" w:hAnsi="Times New Roman" w:eastAsia="仿宋_GB2312" w:cs="仿宋_GB2312"/>
          <w:color w:val="000000"/>
          <w:sz w:val="32"/>
          <w:szCs w:val="32"/>
          <w:lang w:val="en-US"/>
        </w:rPr>
      </w:pPr>
      <w:r>
        <w:rPr>
          <w:rFonts w:hint="default" w:ascii="Times New Roman" w:hAnsi="Times New Roman" w:eastAsia="仿宋_GB2312" w:cs="Times New Roman"/>
          <w:kern w:val="2"/>
          <w:sz w:val="32"/>
          <w:szCs w:val="32"/>
          <w:lang w:val="en-US" w:eastAsia="zh-CN" w:bidi="ar"/>
        </w:rPr>
        <w:t>8</w:t>
      </w:r>
      <w:r>
        <w:rPr>
          <w:rFonts w:hint="eastAsia" w:ascii="仿宋_GB2312" w:hAnsi="Times New Roman" w:eastAsia="仿宋_GB2312" w:cs="仿宋_GB2312"/>
          <w:kern w:val="2"/>
          <w:sz w:val="32"/>
          <w:szCs w:val="32"/>
          <w:lang w:val="en-US" w:eastAsia="zh-CN" w:bidi="ar"/>
        </w:rPr>
        <w:t>.积极参加各种教育教学骨干辐射与支教帮扶活动，近</w:t>
      </w:r>
      <w:r>
        <w:rPr>
          <w:rFonts w:hint="default" w:ascii="Times New Roman" w:hAnsi="Times New Roman" w:eastAsia="仿宋_GB2312" w:cs="Times New Roman"/>
          <w:kern w:val="2"/>
          <w:sz w:val="32"/>
          <w:szCs w:val="32"/>
          <w:lang w:val="en-US" w:eastAsia="zh-CN" w:bidi="ar"/>
        </w:rPr>
        <w:t>5</w:t>
      </w:r>
      <w:r>
        <w:rPr>
          <w:rFonts w:hint="eastAsia" w:ascii="仿宋_GB2312" w:hAnsi="Times New Roman" w:eastAsia="仿宋_GB2312" w:cs="仿宋_GB2312"/>
          <w:kern w:val="2"/>
          <w:sz w:val="32"/>
          <w:szCs w:val="32"/>
          <w:lang w:val="en-US" w:eastAsia="zh-CN" w:bidi="ar"/>
        </w:rPr>
        <w:t>年开设过具有较高水平的区级及以上公开课（示范课）或专题讲座至少</w:t>
      </w:r>
      <w:r>
        <w:rPr>
          <w:rFonts w:hint="default" w:ascii="Times New Roman" w:hAnsi="Times New Roman" w:eastAsia="仿宋_GB2312" w:cs="Times New Roman"/>
          <w:kern w:val="2"/>
          <w:sz w:val="32"/>
          <w:szCs w:val="32"/>
          <w:lang w:val="en-US" w:eastAsia="zh-CN" w:bidi="ar"/>
        </w:rPr>
        <w:t>1</w:t>
      </w:r>
      <w:r>
        <w:rPr>
          <w:rFonts w:hint="eastAsia" w:ascii="仿宋_GB2312" w:hAnsi="Times New Roman" w:eastAsia="仿宋_GB2312" w:cs="仿宋_GB2312"/>
          <w:kern w:val="2"/>
          <w:sz w:val="32"/>
          <w:szCs w:val="32"/>
          <w:lang w:val="en-US" w:eastAsia="zh-CN" w:bidi="ar"/>
        </w:rPr>
        <w:t>次，且受到好评。</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80" w:lineRule="exact"/>
        <w:ind w:left="0" w:right="0" w:firstLine="640" w:firstLineChars="200"/>
        <w:jc w:val="both"/>
        <w:rPr>
          <w:rFonts w:hint="eastAsia" w:ascii="仿宋_GB2312" w:hAnsi="华文细黑" w:eastAsia="仿宋_GB2312" w:cs="仿宋_GB2312"/>
          <w:sz w:val="32"/>
          <w:szCs w:val="32"/>
          <w:lang w:val="en-US"/>
        </w:rPr>
      </w:pPr>
      <w:r>
        <w:rPr>
          <w:rFonts w:hint="default" w:ascii="Times New Roman" w:hAnsi="Times New Roman" w:eastAsia="仿宋_GB2312" w:cs="Times New Roman"/>
          <w:kern w:val="2"/>
          <w:sz w:val="32"/>
          <w:szCs w:val="32"/>
          <w:lang w:val="en-US" w:eastAsia="zh-CN" w:bidi="ar"/>
        </w:rPr>
        <w:t>9</w:t>
      </w:r>
      <w:r>
        <w:rPr>
          <w:rFonts w:hint="eastAsia" w:ascii="仿宋_GB2312" w:hAnsi="Times New Roman" w:eastAsia="仿宋_GB2312" w:cs="仿宋_GB2312"/>
          <w:kern w:val="2"/>
          <w:sz w:val="32"/>
          <w:szCs w:val="32"/>
          <w:lang w:val="en-US" w:eastAsia="zh-CN" w:bidi="ar"/>
        </w:rPr>
        <w:t>.</w:t>
      </w:r>
      <w:r>
        <w:rPr>
          <w:rFonts w:hint="eastAsia" w:ascii="仿宋_GB2312" w:hAnsi="宋体" w:eastAsia="仿宋_GB2312" w:cs="仿宋_GB2312"/>
          <w:kern w:val="2"/>
          <w:sz w:val="32"/>
          <w:szCs w:val="32"/>
          <w:lang w:val="en-US" w:eastAsia="zh-CN" w:bidi="ar"/>
        </w:rPr>
        <w:t>近</w:t>
      </w:r>
      <w:r>
        <w:rPr>
          <w:rFonts w:hint="default" w:ascii="Times New Roman" w:hAnsi="Times New Roman" w:eastAsia="仿宋_GB2312" w:cs="Times New Roman"/>
          <w:kern w:val="2"/>
          <w:sz w:val="32"/>
          <w:szCs w:val="32"/>
          <w:lang w:val="en-US" w:eastAsia="zh-CN" w:bidi="ar"/>
        </w:rPr>
        <w:t>5</w:t>
      </w:r>
      <w:r>
        <w:rPr>
          <w:rFonts w:hint="eastAsia" w:ascii="仿宋_GB2312" w:hAnsi="宋体" w:eastAsia="仿宋_GB2312" w:cs="仿宋_GB2312"/>
          <w:kern w:val="2"/>
          <w:sz w:val="32"/>
          <w:szCs w:val="32"/>
          <w:lang w:val="en-US" w:eastAsia="zh-CN" w:bidi="ar"/>
        </w:rPr>
        <w:t>年曾</w:t>
      </w:r>
      <w:r>
        <w:rPr>
          <w:rFonts w:hint="eastAsia" w:ascii="仿宋_GB2312" w:hAnsi="华文细黑" w:eastAsia="仿宋_GB2312" w:cs="仿宋_GB2312"/>
          <w:kern w:val="2"/>
          <w:sz w:val="32"/>
          <w:szCs w:val="32"/>
          <w:lang w:val="en-US" w:eastAsia="zh-CN" w:bidi="ar"/>
        </w:rPr>
        <w:t>获得镇（乡）级以上党委、政府或校级以上表彰的优秀党员、优秀教师（教育工作者）、劳动模范或优秀青年教师（教坛新秀）</w:t>
      </w:r>
      <w:r>
        <w:rPr>
          <w:rFonts w:hint="default" w:ascii="Times New Roman" w:hAnsi="Times New Roman" w:eastAsia="仿宋_GB2312" w:cs="Times New Roman"/>
          <w:kern w:val="2"/>
          <w:sz w:val="32"/>
          <w:szCs w:val="32"/>
          <w:lang w:val="en-US" w:eastAsia="zh-CN" w:bidi="ar"/>
        </w:rPr>
        <w:t>1</w:t>
      </w:r>
      <w:r>
        <w:rPr>
          <w:rFonts w:hint="eastAsia" w:ascii="仿宋_GB2312" w:hAnsi="华文细黑" w:eastAsia="仿宋_GB2312" w:cs="仿宋_GB2312"/>
          <w:kern w:val="2"/>
          <w:sz w:val="32"/>
          <w:szCs w:val="32"/>
          <w:lang w:val="en-US" w:eastAsia="zh-CN" w:bidi="ar"/>
        </w:rPr>
        <w:t>次以上。</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80" w:lineRule="exact"/>
        <w:ind w:left="0" w:right="0" w:firstLine="640" w:firstLineChars="200"/>
        <w:jc w:val="both"/>
        <w:rPr>
          <w:rFonts w:hint="eastAsia" w:ascii="仿宋_GB2312" w:hAnsi="Times New Roman" w:eastAsia="仿宋_GB2312" w:cs="仿宋_GB2312"/>
          <w:kern w:val="2"/>
          <w:sz w:val="32"/>
          <w:szCs w:val="32"/>
          <w:lang w:val="en-US" w:eastAsia="zh-CN" w:bidi="ar"/>
        </w:rPr>
      </w:pPr>
      <w:r>
        <w:rPr>
          <w:rFonts w:hint="default" w:ascii="Times New Roman" w:hAnsi="Times New Roman" w:eastAsia="仿宋_GB2312" w:cs="Times New Roman"/>
          <w:kern w:val="2"/>
          <w:sz w:val="32"/>
          <w:szCs w:val="32"/>
          <w:lang w:val="en-US" w:eastAsia="zh-CN" w:bidi="ar"/>
        </w:rPr>
        <w:t>10</w:t>
      </w:r>
      <w:r>
        <w:rPr>
          <w:rFonts w:hint="eastAsia" w:ascii="仿宋_GB2312" w:hAnsi="Times New Roman" w:eastAsia="仿宋_GB2312" w:cs="仿宋_GB2312"/>
          <w:kern w:val="2"/>
          <w:sz w:val="32"/>
          <w:szCs w:val="32"/>
          <w:lang w:val="en-US" w:eastAsia="zh-CN" w:bidi="ar"/>
        </w:rPr>
        <w:t>.具备上述条件，曾获得区级教育主管部门及以上优秀教师、“教坛新秀”、教学能手等荣誉称号或教学教研评比获奖者，优先考虑。</w:t>
      </w:r>
    </w:p>
    <w:p>
      <w:pPr>
        <w:keepNext w:val="0"/>
        <w:keepLines w:val="0"/>
        <w:pageBreakBefore w:val="0"/>
        <w:kinsoku/>
        <w:wordWrap/>
        <w:overflowPunct/>
        <w:topLinePunct w:val="0"/>
        <w:autoSpaceDE/>
        <w:autoSpaceDN/>
        <w:bidi w:val="0"/>
        <w:spacing w:line="580" w:lineRule="exact"/>
        <w:ind w:left="0" w:leftChars="0" w:right="0" w:rightChars="0" w:firstLine="643" w:firstLineChars="200"/>
        <w:jc w:val="left"/>
        <w:textAlignment w:val="auto"/>
        <w:rPr>
          <w:rFonts w:hint="eastAsia" w:ascii="楷体" w:hAnsi="楷体" w:eastAsia="楷体" w:cs="楷体"/>
          <w:b/>
          <w:bCs/>
          <w:color w:val="000000"/>
          <w:kern w:val="0"/>
          <w:sz w:val="32"/>
          <w:szCs w:val="32"/>
          <w:lang w:val="en-US" w:eastAsia="zh-CN"/>
        </w:rPr>
      </w:pPr>
      <w:r>
        <w:rPr>
          <w:rFonts w:hint="eastAsia" w:ascii="楷体_GB2312" w:hAnsi="楷体_GB2312" w:eastAsia="楷体_GB2312" w:cs="楷体_GB2312"/>
          <w:b/>
          <w:bCs/>
          <w:color w:val="000000"/>
          <w:kern w:val="0"/>
          <w:sz w:val="32"/>
          <w:szCs w:val="32"/>
          <w:lang w:val="en-US" w:eastAsia="zh-CN"/>
        </w:rPr>
        <w:t>（四）骨干教师的遴选条件</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80" w:lineRule="exact"/>
        <w:ind w:left="0" w:right="0" w:firstLine="640" w:firstLineChars="200"/>
        <w:jc w:val="both"/>
        <w:rPr>
          <w:rFonts w:hint="eastAsia" w:ascii="仿宋_GB2312" w:eastAsia="仿宋_GB2312" w:cs="仿宋_GB2312"/>
          <w:sz w:val="32"/>
          <w:szCs w:val="32"/>
          <w:lang w:val="en-US"/>
        </w:rPr>
      </w:pPr>
      <w:r>
        <w:rPr>
          <w:rFonts w:hint="default" w:ascii="Times New Roman" w:hAnsi="Times New Roman" w:eastAsia="仿宋_GB2312" w:cs="Times New Roman"/>
          <w:kern w:val="2"/>
          <w:sz w:val="32"/>
          <w:szCs w:val="32"/>
          <w:lang w:val="en-US" w:eastAsia="zh-CN" w:bidi="ar"/>
        </w:rPr>
        <w:t>1</w:t>
      </w:r>
      <w:r>
        <w:rPr>
          <w:rFonts w:hint="eastAsia" w:ascii="仿宋_GB2312" w:eastAsia="仿宋_GB2312" w:cs="仿宋_GB2312"/>
          <w:kern w:val="2"/>
          <w:sz w:val="32"/>
          <w:szCs w:val="32"/>
          <w:lang w:val="en-US" w:eastAsia="zh-CN" w:bidi="ar"/>
        </w:rPr>
        <w:t>.</w:t>
      </w:r>
      <w:r>
        <w:rPr>
          <w:rFonts w:hint="eastAsia" w:ascii="仿宋_GB2312" w:hAnsi="Times New Roman" w:eastAsia="仿宋_GB2312" w:cs="仿宋_GB2312"/>
          <w:kern w:val="2"/>
          <w:sz w:val="32"/>
          <w:szCs w:val="32"/>
          <w:lang w:val="en-US" w:eastAsia="zh-CN" w:bidi="ar"/>
        </w:rPr>
        <w:t>具有正确的教育思想和教育观念，具有创新精神，熟悉学科教育教学的一般规律和教材教法，有较扎实的教学基本功、较强的教育教学能力和一定的教育科研能力，在教育教学改革、教育教学研究和教书育人等方面成绩比较显著。</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80" w:lineRule="exact"/>
        <w:ind w:left="0" w:right="0" w:firstLine="0" w:firstLineChars="0"/>
        <w:jc w:val="both"/>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 xml:space="preserve">    </w:t>
      </w:r>
      <w:r>
        <w:rPr>
          <w:rFonts w:hint="default" w:ascii="Times New Roman" w:hAnsi="Times New Roman" w:eastAsia="仿宋_GB2312" w:cs="Times New Roman"/>
          <w:kern w:val="2"/>
          <w:sz w:val="32"/>
          <w:szCs w:val="32"/>
          <w:lang w:val="en-US" w:eastAsia="zh-CN" w:bidi="ar"/>
        </w:rPr>
        <w:t>2</w:t>
      </w:r>
      <w:r>
        <w:rPr>
          <w:rFonts w:hint="eastAsia" w:ascii="仿宋_GB2312" w:eastAsia="仿宋_GB2312" w:cs="仿宋_GB2312"/>
          <w:kern w:val="2"/>
          <w:sz w:val="32"/>
          <w:szCs w:val="32"/>
          <w:lang w:val="en-US" w:eastAsia="zh-CN" w:bidi="ar"/>
        </w:rPr>
        <w:t>.</w:t>
      </w:r>
      <w:r>
        <w:rPr>
          <w:rFonts w:hint="eastAsia" w:ascii="仿宋_GB2312" w:hAnsi="Times New Roman" w:eastAsia="仿宋_GB2312" w:cs="仿宋_GB2312"/>
          <w:kern w:val="2"/>
          <w:sz w:val="32"/>
          <w:szCs w:val="32"/>
          <w:lang w:val="en-US" w:eastAsia="zh-CN" w:bidi="ar"/>
        </w:rPr>
        <w:t>年龄原</w:t>
      </w:r>
      <w:r>
        <w:rPr>
          <w:rFonts w:hint="eastAsia" w:ascii="仿宋_GB2312" w:hAnsi="新宋体" w:eastAsia="仿宋_GB2312" w:cs="宋体"/>
          <w:kern w:val="0"/>
          <w:sz w:val="32"/>
          <w:szCs w:val="32"/>
          <w:lang w:val="en-US" w:eastAsia="zh-CN" w:bidi="ar"/>
        </w:rPr>
        <w:t>则上在</w:t>
      </w:r>
      <w:r>
        <w:rPr>
          <w:rFonts w:hint="default" w:ascii="Times New Roman" w:hAnsi="Times New Roman" w:eastAsia="仿宋_GB2312" w:cs="Times New Roman"/>
          <w:kern w:val="2"/>
          <w:sz w:val="32"/>
          <w:szCs w:val="32"/>
          <w:lang w:val="en-US" w:eastAsia="zh-CN" w:bidi="ar"/>
        </w:rPr>
        <w:t>45</w:t>
      </w:r>
      <w:r>
        <w:rPr>
          <w:rFonts w:hint="eastAsia" w:ascii="仿宋_GB2312" w:hAnsi="Times New Roman" w:eastAsia="仿宋_GB2312" w:cs="仿宋_GB2312"/>
          <w:kern w:val="2"/>
          <w:sz w:val="32"/>
          <w:szCs w:val="32"/>
          <w:lang w:val="en-US" w:eastAsia="zh-CN" w:bidi="ar"/>
        </w:rPr>
        <w:t>周岁以下，教龄</w:t>
      </w:r>
      <w:r>
        <w:rPr>
          <w:rFonts w:hint="default" w:ascii="Times New Roman" w:hAnsi="Times New Roman" w:eastAsia="仿宋_GB2312" w:cs="Times New Roman"/>
          <w:kern w:val="2"/>
          <w:sz w:val="32"/>
          <w:szCs w:val="32"/>
          <w:lang w:val="en-US" w:eastAsia="zh-CN" w:bidi="ar"/>
        </w:rPr>
        <w:t>5</w:t>
      </w:r>
      <w:r>
        <w:rPr>
          <w:rFonts w:hint="eastAsia" w:ascii="仿宋_GB2312" w:hAnsi="Times New Roman" w:eastAsia="仿宋_GB2312" w:cs="仿宋_GB2312"/>
          <w:kern w:val="2"/>
          <w:sz w:val="32"/>
          <w:szCs w:val="32"/>
          <w:lang w:val="en-US" w:eastAsia="zh-CN" w:bidi="ar"/>
        </w:rPr>
        <w:t>年以上，身心健康。</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80" w:lineRule="exact"/>
        <w:ind w:left="0" w:right="0" w:firstLine="640" w:firstLineChars="200"/>
        <w:jc w:val="both"/>
        <w:rPr>
          <w:rFonts w:hint="eastAsia" w:ascii="仿宋_GB2312" w:hAnsi="Times New Roman" w:eastAsia="仿宋_GB2312" w:cs="仿宋_GB2312"/>
          <w:kern w:val="2"/>
          <w:sz w:val="32"/>
          <w:szCs w:val="32"/>
          <w:lang w:val="en-US" w:eastAsia="zh-CN" w:bidi="ar"/>
        </w:rPr>
      </w:pPr>
      <w:r>
        <w:rPr>
          <w:rFonts w:hint="default" w:ascii="Times New Roman" w:hAnsi="Times New Roman" w:eastAsia="仿宋_GB2312" w:cs="Times New Roman"/>
          <w:kern w:val="2"/>
          <w:sz w:val="32"/>
          <w:szCs w:val="32"/>
          <w:lang w:val="en-US" w:eastAsia="zh-CN" w:bidi="ar"/>
        </w:rPr>
        <w:t>3</w:t>
      </w:r>
      <w:r>
        <w:rPr>
          <w:rFonts w:hint="eastAsia" w:ascii="仿宋_GB2312" w:eastAsia="仿宋_GB2312" w:cs="仿宋_GB2312"/>
          <w:kern w:val="2"/>
          <w:sz w:val="32"/>
          <w:szCs w:val="32"/>
          <w:lang w:val="en-US" w:eastAsia="zh-CN" w:bidi="ar"/>
        </w:rPr>
        <w:t>.</w:t>
      </w:r>
      <w:r>
        <w:rPr>
          <w:rFonts w:hint="eastAsia" w:ascii="仿宋_GB2312" w:hAnsi="Times New Roman" w:eastAsia="仿宋_GB2312" w:cs="仿宋_GB2312"/>
          <w:kern w:val="2"/>
          <w:sz w:val="32"/>
          <w:szCs w:val="32"/>
          <w:lang w:val="en-US" w:eastAsia="zh-CN" w:bidi="ar"/>
        </w:rPr>
        <w:t>具有二级及以上教师职务，且在教学一线任教。小学、幼儿园教师具有大专及以上学历，中学教师具有本科以上学历。</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80" w:lineRule="exact"/>
        <w:ind w:left="0" w:right="0" w:firstLine="640" w:firstLineChars="200"/>
        <w:jc w:val="left"/>
        <w:rPr>
          <w:rFonts w:hint="eastAsia" w:ascii="仿宋_GB2312" w:hAnsi="仿宋" w:eastAsia="仿宋_GB2312" w:cs="宋体"/>
          <w:kern w:val="0"/>
          <w:sz w:val="32"/>
          <w:szCs w:val="32"/>
          <w:lang w:val="en-US" w:eastAsia="zh-CN" w:bidi="ar"/>
        </w:rPr>
      </w:pPr>
      <w:r>
        <w:rPr>
          <w:rFonts w:hint="default" w:ascii="Times New Roman" w:hAnsi="Times New Roman" w:eastAsia="仿宋_GB2312" w:cs="Times New Roman"/>
          <w:kern w:val="2"/>
          <w:sz w:val="32"/>
          <w:szCs w:val="32"/>
          <w:lang w:val="en-US" w:eastAsia="zh-CN" w:bidi="ar"/>
        </w:rPr>
        <w:t>4</w:t>
      </w:r>
      <w:r>
        <w:rPr>
          <w:rFonts w:hint="eastAsia" w:ascii="仿宋_GB2312" w:eastAsia="仿宋_GB2312" w:cs="仿宋_GB2312"/>
          <w:kern w:val="2"/>
          <w:sz w:val="32"/>
          <w:szCs w:val="32"/>
          <w:lang w:val="en-US" w:eastAsia="zh-CN" w:bidi="ar"/>
        </w:rPr>
        <w:t>.</w:t>
      </w:r>
      <w:r>
        <w:rPr>
          <w:rFonts w:hint="eastAsia" w:ascii="仿宋_GB2312" w:hAnsi="宋体" w:eastAsia="仿宋_GB2312" w:cs="仿宋_GB2312"/>
          <w:kern w:val="2"/>
          <w:sz w:val="32"/>
          <w:szCs w:val="32"/>
          <w:lang w:val="en-US" w:eastAsia="zh-CN" w:bidi="ar"/>
        </w:rPr>
        <w:t>具有较强的教育科研能力，近</w:t>
      </w:r>
      <w:r>
        <w:rPr>
          <w:rFonts w:hint="default" w:ascii="Times New Roman" w:hAnsi="Times New Roman" w:eastAsia="仿宋_GB2312" w:cs="Times New Roman"/>
          <w:kern w:val="2"/>
          <w:sz w:val="32"/>
          <w:szCs w:val="32"/>
          <w:lang w:val="en-US" w:eastAsia="zh-CN" w:bidi="ar"/>
        </w:rPr>
        <w:t>5</w:t>
      </w:r>
      <w:r>
        <w:rPr>
          <w:rFonts w:hint="eastAsia" w:ascii="仿宋_GB2312" w:hAnsi="宋体" w:eastAsia="仿宋_GB2312" w:cs="仿宋_GB2312"/>
          <w:kern w:val="2"/>
          <w:sz w:val="32"/>
          <w:szCs w:val="32"/>
          <w:lang w:val="en-US" w:eastAsia="zh-CN" w:bidi="ar"/>
        </w:rPr>
        <w:t>年来</w:t>
      </w:r>
      <w:r>
        <w:rPr>
          <w:rFonts w:hint="eastAsia" w:ascii="仿宋_GB2312" w:eastAsia="仿宋_GB2312" w:cs="仿宋_GB2312"/>
          <w:kern w:val="2"/>
          <w:sz w:val="32"/>
          <w:szCs w:val="32"/>
          <w:lang w:val="en-US" w:eastAsia="zh-CN" w:bidi="ar"/>
        </w:rPr>
        <w:t>撰写</w:t>
      </w:r>
      <w:r>
        <w:rPr>
          <w:rFonts w:hint="default" w:ascii="Times New Roman" w:hAnsi="Times New Roman" w:eastAsia="仿宋_GB2312" w:cs="Times New Roman"/>
          <w:kern w:val="2"/>
          <w:sz w:val="32"/>
          <w:szCs w:val="32"/>
          <w:lang w:val="en-US" w:eastAsia="zh-CN" w:bidi="ar"/>
        </w:rPr>
        <w:t>2</w:t>
      </w:r>
      <w:r>
        <w:rPr>
          <w:rFonts w:hint="eastAsia" w:ascii="仿宋_GB2312" w:hAnsi="宋体" w:eastAsia="仿宋_GB2312" w:cs="仿宋_GB2312"/>
          <w:kern w:val="2"/>
          <w:sz w:val="32"/>
          <w:szCs w:val="32"/>
          <w:lang w:val="en-US" w:eastAsia="zh-CN" w:bidi="ar"/>
        </w:rPr>
        <w:t>篇以上具有较高水</w:t>
      </w:r>
      <w:r>
        <w:rPr>
          <w:rFonts w:hint="eastAsia" w:ascii="仿宋_GB2312" w:hAnsi="华文细黑" w:eastAsia="仿宋_GB2312" w:cs="仿宋_GB2312"/>
          <w:kern w:val="2"/>
          <w:sz w:val="32"/>
          <w:szCs w:val="32"/>
          <w:lang w:val="en-US" w:eastAsia="zh-CN" w:bidi="ar"/>
        </w:rPr>
        <w:t>平的教育教学论文，其中至少</w:t>
      </w:r>
      <w:r>
        <w:rPr>
          <w:rFonts w:hint="eastAsia" w:ascii="仿宋_GB2312" w:hAnsi="仿宋" w:eastAsia="仿宋_GB2312" w:cs="宋体"/>
          <w:kern w:val="0"/>
          <w:sz w:val="32"/>
          <w:szCs w:val="32"/>
          <w:lang w:val="en-US" w:eastAsia="zh-CN" w:bidi="ar"/>
        </w:rPr>
        <w:t>1篇为本学科教育教学论文并收入区级以上教育教学论文汇编。</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80" w:lineRule="exact"/>
        <w:ind w:left="0" w:right="0" w:firstLine="640" w:firstLineChars="200"/>
        <w:jc w:val="both"/>
        <w:rPr>
          <w:rFonts w:hint="eastAsia" w:ascii="仿宋_GB2312" w:hAnsi="仿宋" w:eastAsia="仿宋_GB2312" w:cs="宋体"/>
          <w:kern w:val="0"/>
          <w:sz w:val="32"/>
          <w:szCs w:val="32"/>
          <w:lang w:val="en-US"/>
        </w:rPr>
      </w:pPr>
      <w:r>
        <w:rPr>
          <w:rFonts w:hint="eastAsia" w:ascii="仿宋_GB2312" w:hAnsi="华文细黑" w:eastAsia="仿宋_GB2312" w:cs="仿宋_GB2312"/>
          <w:kern w:val="2"/>
          <w:sz w:val="32"/>
          <w:szCs w:val="32"/>
          <w:lang w:val="en-US" w:eastAsia="zh-CN" w:bidi="ar"/>
        </w:rPr>
        <w:t>在区级以上教育主管部门组织的有关学科交流并收入汇编的教育教学论文（或教育教学经验总结），视同</w:t>
      </w:r>
      <w:r>
        <w:rPr>
          <w:rFonts w:hint="eastAsia" w:ascii="仿宋_GB2312" w:hAnsi="仿宋" w:eastAsia="仿宋_GB2312" w:cs="宋体"/>
          <w:kern w:val="0"/>
          <w:sz w:val="32"/>
          <w:szCs w:val="32"/>
          <w:lang w:val="en-US" w:eastAsia="zh-CN" w:bidi="ar"/>
        </w:rPr>
        <w:t>县（区）级教育教学论文汇编。</w:t>
      </w:r>
      <w:r>
        <w:rPr>
          <w:rFonts w:hint="eastAsia" w:ascii="仿宋_GB2312" w:hAnsi="Times New Roman" w:eastAsia="仿宋_GB2312" w:cs="仿宋_GB2312"/>
          <w:kern w:val="2"/>
          <w:sz w:val="32"/>
          <w:szCs w:val="32"/>
          <w:lang w:val="zh-CN" w:eastAsia="zh-CN" w:bidi="ar"/>
        </w:rPr>
        <w:t>以上论文或经验总结均限独立撰写或第一作者</w:t>
      </w:r>
      <w:r>
        <w:rPr>
          <w:rFonts w:hint="eastAsia" w:ascii="仿宋_GB2312" w:hAnsi="华文细黑" w:eastAsia="仿宋_GB2312" w:cs="仿宋_GB2312"/>
          <w:kern w:val="2"/>
          <w:sz w:val="32"/>
          <w:szCs w:val="32"/>
          <w:lang w:val="en-US" w:eastAsia="zh-CN" w:bidi="ar"/>
        </w:rPr>
        <w:t>。</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80" w:lineRule="exact"/>
        <w:ind w:left="0" w:right="0" w:firstLine="640" w:firstLineChars="200"/>
        <w:jc w:val="left"/>
        <w:rPr>
          <w:rFonts w:hint="eastAsia" w:ascii="仿宋_GB2312" w:eastAsia="仿宋_GB2312"/>
          <w:color w:val="000000"/>
          <w:sz w:val="32"/>
          <w:szCs w:val="32"/>
        </w:rPr>
      </w:pPr>
      <w:r>
        <w:rPr>
          <w:rFonts w:hint="default" w:ascii="Times New Roman" w:hAnsi="Times New Roman" w:eastAsia="仿宋_GB2312" w:cs="Times New Roman"/>
          <w:kern w:val="2"/>
          <w:sz w:val="32"/>
          <w:szCs w:val="32"/>
          <w:lang w:val="en-US" w:eastAsia="zh-CN" w:bidi="ar"/>
        </w:rPr>
        <w:t>5</w:t>
      </w:r>
      <w:r>
        <w:rPr>
          <w:rFonts w:hint="eastAsia" w:ascii="仿宋_GB2312" w:eastAsia="仿宋_GB2312" w:cs="仿宋_GB2312"/>
          <w:kern w:val="2"/>
          <w:sz w:val="32"/>
          <w:szCs w:val="32"/>
          <w:lang w:val="en-US" w:eastAsia="zh-CN" w:bidi="ar"/>
        </w:rPr>
        <w:t>.</w:t>
      </w:r>
      <w:r>
        <w:rPr>
          <w:rFonts w:hint="eastAsia" w:ascii="仿宋_GB2312" w:hAnsi="Times New Roman" w:eastAsia="仿宋_GB2312" w:cs="仿宋_GB2312"/>
          <w:kern w:val="2"/>
          <w:sz w:val="32"/>
          <w:szCs w:val="32"/>
          <w:lang w:val="en-US" w:eastAsia="zh-CN" w:bidi="ar"/>
        </w:rPr>
        <w:t>具备上述条件，积极参加各种教育教学骨干辐射与支教帮扶活动</w:t>
      </w:r>
      <w:r>
        <w:rPr>
          <w:rFonts w:hint="eastAsia" w:ascii="仿宋_GB2312" w:hAnsi="Times New Roman" w:eastAsia="仿宋_GB2312" w:cs="仿宋_GB2312"/>
          <w:color w:val="000000"/>
          <w:kern w:val="2"/>
          <w:sz w:val="32"/>
          <w:szCs w:val="32"/>
          <w:lang w:val="en-US" w:eastAsia="zh-CN" w:bidi="ar"/>
        </w:rPr>
        <w:t>；</w:t>
      </w:r>
      <w:r>
        <w:rPr>
          <w:rFonts w:hint="eastAsia" w:ascii="仿宋_GB2312" w:hAnsi="Times New Roman" w:eastAsia="仿宋_GB2312" w:cs="仿宋_GB2312"/>
          <w:kern w:val="2"/>
          <w:sz w:val="32"/>
          <w:szCs w:val="32"/>
          <w:lang w:val="en-US" w:eastAsia="zh-CN" w:bidi="ar"/>
        </w:rPr>
        <w:t>近</w:t>
      </w:r>
      <w:r>
        <w:rPr>
          <w:rFonts w:hint="default" w:ascii="Times New Roman" w:hAnsi="Times New Roman" w:eastAsia="仿宋_GB2312" w:cs="Times New Roman"/>
          <w:kern w:val="2"/>
          <w:sz w:val="32"/>
          <w:szCs w:val="32"/>
          <w:lang w:val="en-US" w:eastAsia="zh-CN" w:bidi="ar"/>
        </w:rPr>
        <w:t>5</w:t>
      </w:r>
      <w:r>
        <w:rPr>
          <w:rFonts w:hint="eastAsia" w:ascii="仿宋_GB2312" w:hAnsi="Times New Roman" w:eastAsia="仿宋_GB2312" w:cs="仿宋_GB2312"/>
          <w:kern w:val="2"/>
          <w:sz w:val="32"/>
          <w:szCs w:val="32"/>
          <w:lang w:val="en-US" w:eastAsia="zh-CN" w:bidi="ar"/>
        </w:rPr>
        <w:t>年开设过具有较高水平的区级及以上公开课（示范课）或专题讲座者，优先考虑。</w:t>
      </w:r>
    </w:p>
    <w:p>
      <w:pPr>
        <w:keepNext w:val="0"/>
        <w:keepLines w:val="0"/>
        <w:pageBreakBefore w:val="0"/>
        <w:kinsoku/>
        <w:wordWrap/>
        <w:overflowPunct/>
        <w:topLinePunct w:val="0"/>
        <w:autoSpaceDE/>
        <w:autoSpaceDN/>
        <w:bidi w:val="0"/>
        <w:spacing w:line="580" w:lineRule="exact"/>
        <w:ind w:firstLine="640" w:firstLineChars="200"/>
        <w:jc w:val="both"/>
        <w:rPr>
          <w:rFonts w:hint="eastAsia" w:ascii="黑体" w:hAnsi="黑体" w:eastAsia="黑体"/>
          <w:color w:val="000000"/>
          <w:sz w:val="32"/>
          <w:szCs w:val="32"/>
        </w:rPr>
      </w:pPr>
      <w:r>
        <w:rPr>
          <w:rFonts w:hint="eastAsia" w:ascii="仿宋_GB2312" w:hAnsi="仿宋" w:eastAsia="仿宋_GB2312"/>
          <w:color w:val="000000"/>
          <w:sz w:val="32"/>
          <w:szCs w:val="32"/>
        </w:rPr>
        <w:t>经认定与上述条件相当的其他人才或不完全具备上述条件，但能力、业绩特别突出的，由所在学校推荐,局教育</w:t>
      </w:r>
      <w:r>
        <w:rPr>
          <w:rFonts w:hint="eastAsia" w:ascii="仿宋_GB2312" w:hAnsi="仿宋" w:eastAsia="仿宋_GB2312"/>
          <w:color w:val="000000"/>
          <w:sz w:val="32"/>
          <w:szCs w:val="32"/>
          <w:lang w:val="en-US" w:eastAsia="zh-CN"/>
        </w:rPr>
        <w:t>相关</w:t>
      </w:r>
      <w:r>
        <w:rPr>
          <w:rFonts w:hint="eastAsia" w:ascii="仿宋_GB2312" w:hAnsi="仿宋" w:eastAsia="仿宋_GB2312"/>
          <w:color w:val="000000"/>
          <w:sz w:val="32"/>
          <w:szCs w:val="32"/>
        </w:rPr>
        <w:t>科</w:t>
      </w:r>
      <w:r>
        <w:rPr>
          <w:rFonts w:hint="eastAsia" w:ascii="仿宋_GB2312" w:hAnsi="仿宋" w:eastAsia="仿宋_GB2312"/>
          <w:color w:val="000000"/>
          <w:sz w:val="32"/>
          <w:szCs w:val="32"/>
          <w:lang w:val="en-US" w:eastAsia="zh-CN"/>
        </w:rPr>
        <w:t>室与教师进修学校</w:t>
      </w:r>
      <w:r>
        <w:rPr>
          <w:rFonts w:hint="eastAsia" w:ascii="仿宋_GB2312" w:hAnsi="仿宋" w:eastAsia="仿宋_GB2312"/>
          <w:color w:val="000000"/>
          <w:sz w:val="32"/>
          <w:szCs w:val="32"/>
        </w:rPr>
        <w:t>审核后可纳入预备人选</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由</w:t>
      </w:r>
      <w:r>
        <w:rPr>
          <w:rFonts w:hint="eastAsia" w:ascii="仿宋_GB2312" w:hAnsi="仿宋" w:eastAsia="仿宋_GB2312"/>
          <w:color w:val="000000"/>
          <w:sz w:val="32"/>
          <w:szCs w:val="32"/>
        </w:rPr>
        <w:t>局</w:t>
      </w:r>
      <w:r>
        <w:rPr>
          <w:rFonts w:hint="eastAsia" w:ascii="仿宋_GB2312" w:hAnsi="仿宋" w:eastAsia="仿宋_GB2312"/>
          <w:color w:val="000000"/>
          <w:sz w:val="32"/>
          <w:szCs w:val="32"/>
          <w:lang w:val="en-US" w:eastAsia="zh-CN"/>
        </w:rPr>
        <w:t>党委</w:t>
      </w:r>
      <w:r>
        <w:rPr>
          <w:rFonts w:hint="eastAsia" w:ascii="仿宋_GB2312" w:hAnsi="仿宋" w:eastAsia="仿宋_GB2312"/>
          <w:color w:val="000000"/>
          <w:sz w:val="32"/>
          <w:szCs w:val="32"/>
        </w:rPr>
        <w:t>会研究确定。</w:t>
      </w:r>
    </w:p>
    <w:p>
      <w:pPr>
        <w:keepNext w:val="0"/>
        <w:keepLines w:val="0"/>
        <w:pageBreakBefore w:val="0"/>
        <w:kinsoku/>
        <w:wordWrap/>
        <w:overflowPunct/>
        <w:topLinePunct w:val="0"/>
        <w:autoSpaceDE/>
        <w:autoSpaceDN/>
        <w:bidi w:val="0"/>
        <w:spacing w:line="580" w:lineRule="exact"/>
        <w:ind w:firstLine="640" w:firstLineChars="200"/>
        <w:jc w:val="left"/>
        <w:rPr>
          <w:rFonts w:ascii="仿宋_GB2312" w:hAnsi="仿宋" w:eastAsia="仿宋_GB2312"/>
          <w:color w:val="000000"/>
          <w:sz w:val="32"/>
          <w:szCs w:val="32"/>
        </w:rPr>
      </w:pPr>
      <w:r>
        <w:rPr>
          <w:rFonts w:hint="eastAsia" w:ascii="黑体" w:hAnsi="黑体" w:eastAsia="黑体"/>
          <w:color w:val="000000"/>
          <w:sz w:val="32"/>
          <w:szCs w:val="32"/>
          <w:lang w:val="en-US" w:eastAsia="zh-CN"/>
        </w:rPr>
        <w:t>五</w:t>
      </w:r>
      <w:r>
        <w:rPr>
          <w:rFonts w:hint="eastAsia" w:ascii="黑体" w:hAnsi="黑体" w:eastAsia="黑体"/>
          <w:color w:val="000000"/>
          <w:sz w:val="32"/>
          <w:szCs w:val="32"/>
        </w:rPr>
        <w:t>、培养周期及方式</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left"/>
        <w:textAlignment w:val="auto"/>
        <w:outlineLvl w:val="9"/>
        <w:rPr>
          <w:rFonts w:ascii="仿宋_GB2312" w:eastAsia="仿宋_GB2312"/>
          <w:bCs/>
          <w:color w:val="000000"/>
          <w:sz w:val="32"/>
        </w:rPr>
      </w:pPr>
      <w:r>
        <w:rPr>
          <w:rFonts w:hint="eastAsia" w:ascii="仿宋_GB2312" w:eastAsia="仿宋_GB2312"/>
          <w:bCs/>
          <w:color w:val="000000"/>
          <w:sz w:val="32"/>
          <w:lang w:val="en-US" w:eastAsia="zh-CN"/>
        </w:rPr>
        <w:t>区基础教育人才</w:t>
      </w:r>
      <w:r>
        <w:rPr>
          <w:rFonts w:hint="eastAsia" w:ascii="仿宋_GB2312" w:eastAsia="仿宋_GB2312"/>
          <w:bCs/>
          <w:color w:val="000000"/>
          <w:sz w:val="32"/>
        </w:rPr>
        <w:t>培养周期为</w:t>
      </w:r>
      <w:r>
        <w:rPr>
          <w:rFonts w:hint="default" w:ascii="Times New Roman" w:hAnsi="Times New Roman" w:eastAsia="仿宋_GB2312" w:cs="Times New Roman"/>
          <w:bCs/>
          <w:color w:val="000000"/>
          <w:sz w:val="32"/>
        </w:rPr>
        <w:t>2</w:t>
      </w:r>
      <w:r>
        <w:rPr>
          <w:rFonts w:hint="eastAsia" w:ascii="仿宋_GB2312" w:eastAsia="仿宋_GB2312"/>
          <w:bCs/>
          <w:color w:val="000000"/>
          <w:sz w:val="32"/>
        </w:rPr>
        <w:t>年，主要方式如下：</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_GB2312" w:eastAsia="仿宋_GB2312"/>
          <w:bCs/>
          <w:color w:val="000000"/>
          <w:sz w:val="32"/>
        </w:rPr>
      </w:pPr>
      <w:r>
        <w:rPr>
          <w:rFonts w:hint="default" w:ascii="Times New Roman" w:hAnsi="Times New Roman" w:eastAsia="仿宋_GB2312" w:cs="Times New Roman"/>
          <w:b/>
          <w:bCs/>
          <w:color w:val="000000"/>
          <w:sz w:val="32"/>
        </w:rPr>
        <w:t>1</w:t>
      </w:r>
      <w:r>
        <w:rPr>
          <w:rFonts w:hint="eastAsia" w:ascii="仿宋_GB2312" w:eastAsia="仿宋_GB2312"/>
          <w:b/>
          <w:bCs/>
          <w:color w:val="000000"/>
          <w:sz w:val="32"/>
        </w:rPr>
        <w:t>.理论研修。</w:t>
      </w:r>
      <w:r>
        <w:rPr>
          <w:rFonts w:hint="eastAsia" w:ascii="仿宋_GB2312" w:eastAsia="仿宋_GB2312"/>
          <w:bCs/>
          <w:color w:val="000000"/>
          <w:sz w:val="32"/>
        </w:rPr>
        <w:t>采取主题式、结构化的集中研修方式和浸润式的自主研修方式开展教育学、心理学和学科教学的前沿理论研修，</w:t>
      </w:r>
      <w:r>
        <w:rPr>
          <w:rFonts w:hint="eastAsia" w:ascii="仿宋_GB2312" w:hAnsi="宋体" w:eastAsia="仿宋_GB2312" w:cs="宋体"/>
          <w:color w:val="000000"/>
          <w:sz w:val="32"/>
          <w:szCs w:val="32"/>
        </w:rPr>
        <w:t>通过集中研修，</w:t>
      </w:r>
      <w:r>
        <w:rPr>
          <w:rFonts w:hint="eastAsia" w:ascii="仿宋_GB2312" w:eastAsia="仿宋_GB2312"/>
          <w:bCs/>
          <w:color w:val="000000"/>
          <w:sz w:val="32"/>
        </w:rPr>
        <w:t>引领培养对象树立先进的教育理念；通过自主研修，形成完善知识结构</w:t>
      </w:r>
      <w:r>
        <w:rPr>
          <w:rFonts w:hint="eastAsia" w:ascii="仿宋_GB2312" w:hAnsi="宋体" w:eastAsia="仿宋_GB2312" w:cs="宋体"/>
          <w:color w:val="000000"/>
          <w:sz w:val="32"/>
          <w:szCs w:val="32"/>
        </w:rPr>
        <w:t>。</w:t>
      </w:r>
    </w:p>
    <w:p>
      <w:pPr>
        <w:keepNext w:val="0"/>
        <w:keepLines w:val="0"/>
        <w:pageBreakBefore w:val="0"/>
        <w:widowControl w:val="0"/>
        <w:kinsoku/>
        <w:wordWrap/>
        <w:overflowPunct/>
        <w:topLinePunct w:val="0"/>
        <w:autoSpaceDE/>
        <w:autoSpaceDN/>
        <w:bidi w:val="0"/>
        <w:spacing w:line="580" w:lineRule="exact"/>
        <w:ind w:left="0" w:leftChars="0" w:right="0" w:rightChars="0" w:firstLine="643" w:firstLineChars="200"/>
        <w:jc w:val="both"/>
        <w:textAlignment w:val="auto"/>
        <w:outlineLvl w:val="9"/>
        <w:rPr>
          <w:rFonts w:ascii="仿宋_GB2312" w:hAnsi="宋体" w:eastAsia="仿宋_GB2312" w:cs="宋体"/>
          <w:color w:val="000000"/>
          <w:sz w:val="32"/>
          <w:szCs w:val="32"/>
        </w:rPr>
      </w:pPr>
      <w:r>
        <w:rPr>
          <w:rFonts w:hint="default" w:ascii="Times New Roman" w:hAnsi="Times New Roman" w:eastAsia="仿宋_GB2312" w:cs="Times New Roman"/>
          <w:b/>
          <w:bCs/>
          <w:color w:val="000000"/>
          <w:sz w:val="32"/>
          <w:szCs w:val="32"/>
        </w:rPr>
        <w:t>2</w:t>
      </w:r>
      <w:r>
        <w:rPr>
          <w:rFonts w:hint="eastAsia" w:ascii="仿宋_GB2312" w:hAnsi="宋体" w:eastAsia="仿宋_GB2312" w:cs="宋体"/>
          <w:b/>
          <w:bCs/>
          <w:color w:val="000000"/>
          <w:sz w:val="32"/>
          <w:szCs w:val="32"/>
        </w:rPr>
        <w:t>.实践导向。</w:t>
      </w:r>
      <w:r>
        <w:rPr>
          <w:rFonts w:hint="eastAsia" w:ascii="仿宋_GB2312" w:hAnsi="宋体" w:eastAsia="仿宋_GB2312" w:cs="宋体"/>
          <w:color w:val="000000"/>
          <w:sz w:val="32"/>
          <w:szCs w:val="32"/>
        </w:rPr>
        <w:t xml:space="preserve">采取现场教学指导、教学观摩、教学考察、跟岗实践、教学研讨等多样化的实践研修方式，开拓培养对象的教育视野，提升其教学创新能力，凝练形成教学特色。 </w:t>
      </w:r>
    </w:p>
    <w:p>
      <w:pPr>
        <w:keepNext w:val="0"/>
        <w:keepLines w:val="0"/>
        <w:pageBreakBefore w:val="0"/>
        <w:widowControl w:val="0"/>
        <w:kinsoku/>
        <w:wordWrap/>
        <w:overflowPunct/>
        <w:topLinePunct w:val="0"/>
        <w:autoSpaceDE/>
        <w:autoSpaceDN/>
        <w:bidi w:val="0"/>
        <w:spacing w:line="580" w:lineRule="exact"/>
        <w:ind w:left="0" w:leftChars="0" w:right="0" w:rightChars="0" w:firstLine="643" w:firstLineChars="200"/>
        <w:jc w:val="both"/>
        <w:textAlignment w:val="auto"/>
        <w:outlineLvl w:val="9"/>
        <w:rPr>
          <w:rFonts w:hint="eastAsia" w:ascii="仿宋_GB2312" w:hAnsi="宋体" w:eastAsia="仿宋_GB2312" w:cs="宋体"/>
          <w:color w:val="000000"/>
          <w:sz w:val="32"/>
          <w:szCs w:val="32"/>
        </w:rPr>
      </w:pPr>
      <w:r>
        <w:rPr>
          <w:rFonts w:hint="default" w:ascii="Times New Roman" w:hAnsi="Times New Roman" w:eastAsia="仿宋_GB2312" w:cs="Times New Roman"/>
          <w:b/>
          <w:bCs/>
          <w:color w:val="000000"/>
          <w:sz w:val="32"/>
          <w:szCs w:val="32"/>
        </w:rPr>
        <w:t>3</w:t>
      </w:r>
      <w:r>
        <w:rPr>
          <w:rFonts w:hint="eastAsia" w:ascii="仿宋_GB2312" w:hAnsi="宋体" w:eastAsia="仿宋_GB2312" w:cs="宋体"/>
          <w:b/>
          <w:bCs/>
          <w:color w:val="000000"/>
          <w:sz w:val="32"/>
          <w:szCs w:val="32"/>
        </w:rPr>
        <w:t>.高端引领。</w:t>
      </w:r>
      <w:r>
        <w:rPr>
          <w:rFonts w:hint="eastAsia" w:ascii="仿宋_GB2312" w:hAnsi="宋体" w:eastAsia="仿宋_GB2312" w:cs="宋体"/>
          <w:color w:val="000000"/>
          <w:sz w:val="32"/>
          <w:szCs w:val="32"/>
        </w:rPr>
        <w:t>在</w:t>
      </w:r>
      <w:r>
        <w:rPr>
          <w:rFonts w:hint="eastAsia" w:ascii="仿宋_GB2312" w:hAnsi="宋体" w:eastAsia="仿宋_GB2312" w:cs="宋体"/>
          <w:color w:val="000000"/>
          <w:sz w:val="32"/>
          <w:szCs w:val="32"/>
          <w:lang w:eastAsia="zh-CN"/>
        </w:rPr>
        <w:t>省</w:t>
      </w:r>
      <w:r>
        <w:rPr>
          <w:rFonts w:hint="eastAsia" w:ascii="仿宋_GB2312" w:hAnsi="宋体" w:eastAsia="仿宋_GB2312" w:cs="宋体"/>
          <w:color w:val="000000"/>
          <w:sz w:val="32"/>
          <w:szCs w:val="32"/>
          <w:lang w:val="en-US" w:eastAsia="zh-CN"/>
        </w:rPr>
        <w:t>市</w:t>
      </w:r>
      <w:r>
        <w:rPr>
          <w:rFonts w:hint="eastAsia" w:ascii="仿宋_GB2312" w:hAnsi="宋体" w:eastAsia="仿宋_GB2312" w:cs="宋体"/>
          <w:color w:val="000000"/>
          <w:sz w:val="32"/>
          <w:szCs w:val="32"/>
          <w:lang w:eastAsia="zh-CN"/>
        </w:rPr>
        <w:t>内外高校教授、中小学特级教师及教学名师</w:t>
      </w:r>
      <w:r>
        <w:rPr>
          <w:rFonts w:hint="eastAsia" w:ascii="仿宋_GB2312" w:hAnsi="宋体" w:eastAsia="仿宋_GB2312" w:cs="宋体"/>
          <w:color w:val="000000"/>
          <w:sz w:val="32"/>
          <w:szCs w:val="32"/>
        </w:rPr>
        <w:t>的指导下围绕教学特长与特色以及基于学生发展的差异教学策略等方面进行课题研究，探索个性化又有普遍指导意义的教学策略，以课题研究促进培养对象教学专长的发展和教学特色的形成。</w:t>
      </w:r>
    </w:p>
    <w:p>
      <w:pPr>
        <w:keepNext w:val="0"/>
        <w:keepLines w:val="0"/>
        <w:pageBreakBefore w:val="0"/>
        <w:widowControl w:val="0"/>
        <w:kinsoku/>
        <w:wordWrap/>
        <w:overflowPunct/>
        <w:topLinePunct w:val="0"/>
        <w:autoSpaceDE/>
        <w:autoSpaceDN/>
        <w:bidi w:val="0"/>
        <w:spacing w:line="580" w:lineRule="exact"/>
        <w:ind w:left="0" w:leftChars="0" w:right="0" w:rightChars="0" w:firstLine="643" w:firstLineChars="200"/>
        <w:jc w:val="both"/>
        <w:textAlignment w:val="auto"/>
        <w:outlineLvl w:val="9"/>
        <w:rPr>
          <w:rFonts w:ascii="仿宋_GB2312" w:hAnsi="宋体" w:eastAsia="仿宋_GB2312" w:cs="宋体"/>
          <w:color w:val="000000"/>
          <w:sz w:val="32"/>
          <w:szCs w:val="32"/>
        </w:rPr>
      </w:pPr>
      <w:r>
        <w:rPr>
          <w:rFonts w:hint="default" w:ascii="Times New Roman" w:hAnsi="Times New Roman" w:eastAsia="仿宋_GB2312" w:cs="Times New Roman"/>
          <w:b/>
          <w:bCs/>
          <w:color w:val="000000"/>
          <w:sz w:val="32"/>
          <w:szCs w:val="32"/>
        </w:rPr>
        <w:t>4</w:t>
      </w:r>
      <w:r>
        <w:rPr>
          <w:rFonts w:hint="eastAsia" w:ascii="仿宋_GB2312" w:hAnsi="宋体" w:eastAsia="仿宋_GB2312" w:cs="宋体"/>
          <w:b/>
          <w:bCs/>
          <w:color w:val="000000"/>
          <w:sz w:val="32"/>
          <w:szCs w:val="32"/>
        </w:rPr>
        <w:t>.在岗研修。</w:t>
      </w:r>
      <w:r>
        <w:rPr>
          <w:rFonts w:hint="eastAsia" w:ascii="仿宋_GB2312" w:hAnsi="宋体" w:eastAsia="仿宋_GB2312" w:cs="宋体"/>
          <w:color w:val="000000"/>
          <w:sz w:val="32"/>
          <w:szCs w:val="32"/>
        </w:rPr>
        <w:t>通过任务驱动、平台创设、跟踪考核等方式，组织培养对象开展教育教学改革实践、创新教育教学方法，采取多种方式发挥其引领示范辐射作用。</w:t>
      </w:r>
    </w:p>
    <w:p>
      <w:pPr>
        <w:keepNext w:val="0"/>
        <w:keepLines w:val="0"/>
        <w:pageBreakBefore w:val="0"/>
        <w:widowControl w:val="0"/>
        <w:kinsoku/>
        <w:wordWrap/>
        <w:overflowPunct/>
        <w:topLinePunct w:val="0"/>
        <w:autoSpaceDE/>
        <w:autoSpaceDN/>
        <w:bidi w:val="0"/>
        <w:spacing w:line="580" w:lineRule="exact"/>
        <w:ind w:left="0" w:leftChars="0" w:right="0" w:rightChars="0" w:firstLine="643" w:firstLineChars="200"/>
        <w:jc w:val="both"/>
        <w:textAlignment w:val="auto"/>
        <w:outlineLvl w:val="9"/>
        <w:rPr>
          <w:rFonts w:ascii="仿宋_GB2312" w:hAnsi="宋体" w:eastAsia="仿宋_GB2312" w:cs="宋体"/>
          <w:color w:val="000000"/>
          <w:sz w:val="32"/>
          <w:szCs w:val="32"/>
        </w:rPr>
      </w:pPr>
      <w:r>
        <w:rPr>
          <w:rFonts w:hint="default" w:ascii="Times New Roman" w:hAnsi="Times New Roman" w:eastAsia="仿宋_GB2312" w:cs="Times New Roman"/>
          <w:b/>
          <w:bCs/>
          <w:color w:val="000000"/>
          <w:sz w:val="32"/>
          <w:szCs w:val="32"/>
        </w:rPr>
        <w:t>5</w:t>
      </w:r>
      <w:r>
        <w:rPr>
          <w:rFonts w:hint="eastAsia" w:ascii="仿宋_GB2312" w:hAnsi="宋体" w:eastAsia="仿宋_GB2312" w:cs="宋体"/>
          <w:b/>
          <w:bCs/>
          <w:color w:val="000000"/>
          <w:sz w:val="32"/>
          <w:szCs w:val="32"/>
        </w:rPr>
        <w:t>.学术研讨交流。</w:t>
      </w:r>
      <w:r>
        <w:rPr>
          <w:rFonts w:hint="eastAsia" w:ascii="仿宋_GB2312" w:hAnsi="宋体" w:eastAsia="仿宋_GB2312" w:cs="宋体"/>
          <w:color w:val="000000"/>
          <w:sz w:val="32"/>
          <w:szCs w:val="32"/>
        </w:rPr>
        <w:t>围绕学科教学的热点、重点、难点问题确定研讨的主题，以培养对象为主体进行专题性的交流讨论，深入探讨教育实践中遇到的问题，并提出解决方案。围绕自己的教学特色进行深入的理论和实践研讨，梳理、提炼个性化的教学理念和实践策略，在发表与教学特色有关的论文。</w:t>
      </w:r>
    </w:p>
    <w:p>
      <w:pPr>
        <w:keepNext w:val="0"/>
        <w:keepLines w:val="0"/>
        <w:pageBreakBefore w:val="0"/>
        <w:kinsoku/>
        <w:wordWrap/>
        <w:overflowPunct/>
        <w:topLinePunct w:val="0"/>
        <w:autoSpaceDE/>
        <w:autoSpaceDN/>
        <w:bidi w:val="0"/>
        <w:spacing w:line="580" w:lineRule="exact"/>
        <w:ind w:firstLine="643" w:firstLineChars="200"/>
        <w:jc w:val="both"/>
        <w:rPr>
          <w:rFonts w:hint="eastAsia" w:ascii="仿宋_GB2312" w:hAnsi="宋体" w:eastAsia="仿宋_GB2312" w:cs="宋体"/>
          <w:color w:val="000000"/>
          <w:sz w:val="32"/>
          <w:szCs w:val="32"/>
        </w:rPr>
      </w:pPr>
      <w:r>
        <w:rPr>
          <w:rFonts w:hint="default" w:ascii="Times New Roman" w:hAnsi="Times New Roman" w:eastAsia="仿宋_GB2312" w:cs="Times New Roman"/>
          <w:b/>
          <w:bCs/>
          <w:color w:val="000000"/>
          <w:sz w:val="32"/>
          <w:szCs w:val="32"/>
        </w:rPr>
        <w:t>6</w:t>
      </w:r>
      <w:r>
        <w:rPr>
          <w:rFonts w:hint="eastAsia" w:ascii="仿宋_GB2312" w:hAnsi="宋体" w:eastAsia="仿宋_GB2312" w:cs="宋体"/>
          <w:b/>
          <w:bCs/>
          <w:color w:val="000000"/>
          <w:sz w:val="32"/>
          <w:szCs w:val="32"/>
        </w:rPr>
        <w:t>.实践反思。</w:t>
      </w:r>
      <w:r>
        <w:rPr>
          <w:rFonts w:hint="eastAsia" w:ascii="仿宋_GB2312" w:hAnsi="宋体" w:eastAsia="仿宋_GB2312" w:cs="宋体"/>
          <w:color w:val="000000"/>
          <w:sz w:val="32"/>
          <w:szCs w:val="32"/>
        </w:rPr>
        <w:t>引领培养对象围绕教学能否促进学生的全面发展和个性发展，</w:t>
      </w:r>
      <w:r>
        <w:rPr>
          <w:rFonts w:hint="eastAsia" w:ascii="仿宋_GB2312" w:hAnsi="宋体" w:eastAsia="仿宋_GB2312" w:cs="宋体"/>
          <w:color w:val="000000"/>
          <w:sz w:val="32"/>
          <w:szCs w:val="32"/>
          <w:lang w:eastAsia="zh-CN"/>
        </w:rPr>
        <w:t>自身</w:t>
      </w:r>
      <w:r>
        <w:rPr>
          <w:rFonts w:hint="eastAsia" w:ascii="仿宋_GB2312" w:hAnsi="宋体" w:eastAsia="仿宋_GB2312" w:cs="宋体"/>
          <w:color w:val="000000"/>
          <w:sz w:val="32"/>
          <w:szCs w:val="32"/>
        </w:rPr>
        <w:t>特色和专长是否融</w:t>
      </w:r>
      <w:r>
        <w:rPr>
          <w:rFonts w:hint="eastAsia" w:ascii="仿宋_GB2312" w:hAnsi="宋体" w:eastAsia="仿宋_GB2312" w:cs="宋体"/>
          <w:color w:val="000000"/>
          <w:sz w:val="32"/>
          <w:szCs w:val="32"/>
          <w:lang w:eastAsia="zh-CN"/>
        </w:rPr>
        <w:t>入</w:t>
      </w:r>
      <w:r>
        <w:rPr>
          <w:rFonts w:hint="eastAsia" w:ascii="仿宋_GB2312" w:hAnsi="宋体" w:eastAsia="仿宋_GB2312" w:cs="宋体"/>
          <w:color w:val="000000"/>
          <w:sz w:val="32"/>
          <w:szCs w:val="32"/>
        </w:rPr>
        <w:t>教育教学，教育教学是否符合教育规律和学生的认知规律等方面展开实践反思，通过实践反思生成发展实践知识，促进培养对象将先进的教育理念和经验与自己的个性特长有机融合，成为在学科教学领域具有专长的教师。</w:t>
      </w:r>
    </w:p>
    <w:p>
      <w:pPr>
        <w:pStyle w:val="6"/>
        <w:keepNext w:val="0"/>
        <w:keepLines w:val="0"/>
        <w:pageBreakBefore w:val="0"/>
        <w:kinsoku/>
        <w:wordWrap/>
        <w:overflowPunct/>
        <w:topLinePunct w:val="0"/>
        <w:autoSpaceDE/>
        <w:autoSpaceDN/>
        <w:bidi w:val="0"/>
        <w:spacing w:line="580" w:lineRule="exact"/>
        <w:ind w:firstLine="0" w:firstLineChars="0"/>
        <w:jc w:val="left"/>
        <w:rPr>
          <w:color w:val="000000"/>
        </w:rPr>
      </w:pPr>
      <w:r>
        <w:rPr>
          <w:rFonts w:hint="eastAsia"/>
          <w:color w:val="000000"/>
        </w:rPr>
        <w:t>拟拟</w:t>
      </w:r>
      <w:r>
        <w:rPr>
          <w:color w:val="000000"/>
        </w:rPr>
        <w:t>窗体底端</w:t>
      </w:r>
    </w:p>
    <w:p>
      <w:pPr>
        <w:pStyle w:val="6"/>
        <w:keepNext w:val="0"/>
        <w:keepLines w:val="0"/>
        <w:pageBreakBefore w:val="0"/>
        <w:kinsoku/>
        <w:wordWrap/>
        <w:overflowPunct/>
        <w:topLinePunct w:val="0"/>
        <w:autoSpaceDE/>
        <w:autoSpaceDN/>
        <w:bidi w:val="0"/>
        <w:spacing w:line="580" w:lineRule="exact"/>
        <w:ind w:firstLine="0" w:firstLineChars="0"/>
        <w:jc w:val="left"/>
        <w:rPr>
          <w:color w:val="000000"/>
        </w:rPr>
      </w:pPr>
      <w:r>
        <w:rPr>
          <w:color w:val="000000"/>
        </w:rPr>
        <w:t>窗体底端</w:t>
      </w:r>
    </w:p>
    <w:p>
      <w:pPr>
        <w:keepNext w:val="0"/>
        <w:keepLines w:val="0"/>
        <w:pageBreakBefore w:val="0"/>
        <w:kinsoku/>
        <w:wordWrap/>
        <w:overflowPunct/>
        <w:topLinePunct w:val="0"/>
        <w:autoSpaceDE/>
        <w:autoSpaceDN/>
        <w:bidi w:val="0"/>
        <w:spacing w:line="580" w:lineRule="exact"/>
        <w:ind w:firstLine="640" w:firstLineChars="200"/>
        <w:jc w:val="left"/>
        <w:rPr>
          <w:rFonts w:ascii="黑体" w:eastAsia="黑体"/>
          <w:color w:val="000000"/>
          <w:sz w:val="32"/>
          <w:szCs w:val="32"/>
        </w:rPr>
      </w:pPr>
      <w:r>
        <w:rPr>
          <w:rFonts w:hint="eastAsia" w:ascii="黑体" w:eastAsia="黑体"/>
          <w:color w:val="000000"/>
          <w:sz w:val="32"/>
          <w:szCs w:val="32"/>
          <w:lang w:val="en-US" w:eastAsia="zh-CN"/>
        </w:rPr>
        <w:t>六</w:t>
      </w:r>
      <w:r>
        <w:rPr>
          <w:rFonts w:hint="eastAsia" w:ascii="黑体" w:eastAsia="黑体"/>
          <w:color w:val="000000"/>
          <w:sz w:val="32"/>
          <w:szCs w:val="32"/>
        </w:rPr>
        <w:t>、遴选程序及办法</w:t>
      </w:r>
    </w:p>
    <w:p>
      <w:pPr>
        <w:keepNext w:val="0"/>
        <w:keepLines w:val="0"/>
        <w:pageBreakBefore w:val="0"/>
        <w:widowControl/>
        <w:kinsoku/>
        <w:wordWrap/>
        <w:overflowPunct/>
        <w:topLinePunct w:val="0"/>
        <w:autoSpaceDE/>
        <w:autoSpaceDN/>
        <w:bidi w:val="0"/>
        <w:snapToGrid w:val="0"/>
        <w:spacing w:line="580" w:lineRule="exact"/>
        <w:ind w:firstLine="640" w:firstLineChars="200"/>
        <w:jc w:val="both"/>
        <w:textAlignment w:val="baseline"/>
        <w:rPr>
          <w:rFonts w:ascii="仿宋_GB2312" w:hAnsi="仿宋" w:eastAsia="仿宋_GB2312"/>
          <w:color w:val="000000"/>
          <w:sz w:val="32"/>
          <w:szCs w:val="32"/>
        </w:rPr>
      </w:pPr>
      <w:r>
        <w:rPr>
          <w:rFonts w:hint="default" w:ascii="Times New Roman" w:hAnsi="Times New Roman" w:eastAsia="仿宋_GB2312" w:cs="Times New Roman"/>
          <w:color w:val="000000"/>
          <w:sz w:val="32"/>
          <w:szCs w:val="32"/>
        </w:rPr>
        <w:t>1</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区基础教育人才</w:t>
      </w:r>
      <w:r>
        <w:rPr>
          <w:rFonts w:hint="eastAsia" w:ascii="仿宋_GB2312" w:eastAsia="仿宋_GB2312"/>
          <w:color w:val="000000"/>
          <w:sz w:val="32"/>
          <w:szCs w:val="32"/>
        </w:rPr>
        <w:t>培养对象采取自下而上，逐级推荐的方式进行遴选。</w:t>
      </w:r>
      <w:r>
        <w:rPr>
          <w:rFonts w:ascii="仿宋_GB2312" w:hAnsi="仿宋" w:eastAsia="仿宋_GB2312"/>
          <w:color w:val="000000"/>
          <w:sz w:val="32"/>
          <w:szCs w:val="32"/>
        </w:rPr>
        <w:t>推荐人选</w:t>
      </w:r>
      <w:r>
        <w:rPr>
          <w:rFonts w:hint="eastAsia" w:ascii="仿宋_GB2312" w:hAnsi="仿宋" w:eastAsia="仿宋_GB2312"/>
          <w:color w:val="000000"/>
          <w:sz w:val="32"/>
          <w:szCs w:val="32"/>
        </w:rPr>
        <w:t>经</w:t>
      </w:r>
      <w:r>
        <w:rPr>
          <w:rFonts w:hint="eastAsia" w:ascii="仿宋_GB2312" w:eastAsia="仿宋_GB2312"/>
          <w:color w:val="000000"/>
          <w:sz w:val="32"/>
          <w:szCs w:val="32"/>
        </w:rPr>
        <w:t>个人申请，</w:t>
      </w:r>
      <w:r>
        <w:rPr>
          <w:rFonts w:ascii="仿宋_GB2312" w:hAnsi="仿宋" w:eastAsia="仿宋_GB2312"/>
          <w:color w:val="000000"/>
          <w:sz w:val="32"/>
          <w:szCs w:val="32"/>
        </w:rPr>
        <w:t>由</w:t>
      </w:r>
      <w:r>
        <w:rPr>
          <w:rFonts w:hint="eastAsia" w:ascii="仿宋_GB2312" w:hAnsi="仿宋" w:eastAsia="仿宋_GB2312"/>
          <w:color w:val="000000"/>
          <w:sz w:val="32"/>
          <w:szCs w:val="32"/>
        </w:rPr>
        <w:t>所在</w:t>
      </w:r>
      <w:r>
        <w:rPr>
          <w:rFonts w:ascii="仿宋_GB2312" w:hAnsi="仿宋" w:eastAsia="仿宋_GB2312"/>
          <w:color w:val="000000"/>
          <w:sz w:val="32"/>
          <w:szCs w:val="32"/>
        </w:rPr>
        <w:t>学校</w:t>
      </w:r>
      <w:r>
        <w:rPr>
          <w:rFonts w:hint="eastAsia" w:ascii="仿宋_GB2312" w:hAnsi="仿宋" w:eastAsia="仿宋_GB2312"/>
          <w:color w:val="000000"/>
          <w:sz w:val="32"/>
          <w:szCs w:val="32"/>
        </w:rPr>
        <w:t>（单位）、</w:t>
      </w:r>
      <w:r>
        <w:rPr>
          <w:rFonts w:ascii="仿宋_GB2312" w:hAnsi="仿宋" w:eastAsia="仿宋_GB2312"/>
          <w:color w:val="000000"/>
          <w:sz w:val="32"/>
          <w:szCs w:val="32"/>
        </w:rPr>
        <w:t>按照自下而上、好中选优、宁缺勿滥、逐级推荐的原则，严格按照遴选条件确定推荐人选，经公示</w:t>
      </w:r>
      <w:r>
        <w:rPr>
          <w:rFonts w:hint="default" w:ascii="Times New Roman" w:hAnsi="Times New Roman" w:eastAsia="仿宋_GB2312" w:cs="Times New Roman"/>
          <w:color w:val="000000"/>
          <w:sz w:val="32"/>
          <w:szCs w:val="32"/>
        </w:rPr>
        <w:t>5</w:t>
      </w:r>
      <w:r>
        <w:rPr>
          <w:rFonts w:hint="eastAsia" w:ascii="仿宋_GB2312" w:hAnsi="仿宋" w:eastAsia="仿宋_GB2312"/>
          <w:color w:val="000000"/>
          <w:sz w:val="32"/>
          <w:szCs w:val="32"/>
        </w:rPr>
        <w:t>个工作日</w:t>
      </w:r>
      <w:r>
        <w:rPr>
          <w:rFonts w:ascii="仿宋_GB2312" w:hAnsi="仿宋" w:eastAsia="仿宋_GB2312"/>
          <w:color w:val="000000"/>
          <w:sz w:val="32"/>
          <w:szCs w:val="32"/>
        </w:rPr>
        <w:t>无异议后报送</w:t>
      </w:r>
      <w:r>
        <w:rPr>
          <w:rFonts w:hint="eastAsia" w:ascii="仿宋_GB2312" w:hAnsi="仿宋" w:eastAsia="仿宋_GB2312"/>
          <w:color w:val="000000"/>
          <w:sz w:val="32"/>
          <w:szCs w:val="32"/>
          <w:lang w:val="en-US" w:eastAsia="zh-CN"/>
        </w:rPr>
        <w:t>区</w:t>
      </w:r>
      <w:r>
        <w:rPr>
          <w:rFonts w:hint="eastAsia" w:ascii="仿宋_GB2312" w:hAnsi="仿宋" w:eastAsia="仿宋_GB2312"/>
          <w:color w:val="000000"/>
          <w:sz w:val="32"/>
          <w:szCs w:val="32"/>
        </w:rPr>
        <w:t>教育</w:t>
      </w:r>
      <w:r>
        <w:rPr>
          <w:rFonts w:hint="eastAsia" w:ascii="仿宋_GB2312" w:hAnsi="仿宋" w:eastAsia="仿宋_GB2312"/>
          <w:color w:val="000000"/>
          <w:sz w:val="32"/>
          <w:szCs w:val="32"/>
          <w:lang w:val="en-US" w:eastAsia="zh-CN"/>
        </w:rPr>
        <w:t>文体旅游</w:t>
      </w:r>
      <w:r>
        <w:rPr>
          <w:rFonts w:hint="eastAsia" w:ascii="仿宋_GB2312" w:hAnsi="仿宋" w:eastAsia="仿宋_GB2312"/>
          <w:color w:val="000000"/>
          <w:sz w:val="32"/>
          <w:szCs w:val="32"/>
        </w:rPr>
        <w:t>局</w:t>
      </w:r>
      <w:r>
        <w:rPr>
          <w:rFonts w:ascii="仿宋_GB2312" w:hAnsi="仿宋" w:eastAsia="仿宋_GB2312"/>
          <w:color w:val="000000"/>
          <w:sz w:val="32"/>
          <w:szCs w:val="32"/>
        </w:rPr>
        <w:t>。</w:t>
      </w:r>
      <w:r>
        <w:rPr>
          <w:rFonts w:hint="eastAsia" w:ascii="仿宋_GB2312" w:hAnsi="仿宋" w:eastAsia="仿宋_GB2312"/>
          <w:color w:val="000000"/>
          <w:sz w:val="32"/>
          <w:szCs w:val="32"/>
          <w:lang w:val="en-US" w:eastAsia="zh-CN"/>
        </w:rPr>
        <w:t>区</w:t>
      </w:r>
      <w:r>
        <w:rPr>
          <w:rFonts w:hint="eastAsia" w:ascii="仿宋_GB2312" w:hAnsi="仿宋" w:eastAsia="仿宋_GB2312"/>
          <w:color w:val="000000"/>
          <w:sz w:val="32"/>
          <w:szCs w:val="32"/>
        </w:rPr>
        <w:t>教育</w:t>
      </w:r>
      <w:r>
        <w:rPr>
          <w:rFonts w:hint="eastAsia" w:ascii="仿宋_GB2312" w:hAnsi="仿宋" w:eastAsia="仿宋_GB2312"/>
          <w:color w:val="000000"/>
          <w:sz w:val="32"/>
          <w:szCs w:val="32"/>
          <w:lang w:val="en-US" w:eastAsia="zh-CN"/>
        </w:rPr>
        <w:t>文体旅游</w:t>
      </w:r>
      <w:r>
        <w:rPr>
          <w:rFonts w:hint="eastAsia" w:ascii="仿宋_GB2312" w:hAnsi="仿宋" w:eastAsia="仿宋_GB2312"/>
          <w:color w:val="000000"/>
          <w:sz w:val="32"/>
          <w:szCs w:val="32"/>
        </w:rPr>
        <w:t>局</w:t>
      </w:r>
      <w:r>
        <w:rPr>
          <w:rFonts w:hint="eastAsia" w:ascii="仿宋_GB2312" w:hAnsi="仿宋_GB2312" w:eastAsia="仿宋_GB2312" w:cs="仿宋_GB2312"/>
          <w:color w:val="000000"/>
          <w:sz w:val="32"/>
          <w:szCs w:val="32"/>
        </w:rPr>
        <w:t>从符合条件的学校推荐人选中根据学段、学科情况择优</w:t>
      </w:r>
      <w:r>
        <w:rPr>
          <w:rFonts w:hint="eastAsia" w:ascii="仿宋_GB2312" w:hAnsi="仿宋_GB2312" w:eastAsia="仿宋_GB2312" w:cs="仿宋_GB2312"/>
          <w:color w:val="000000"/>
          <w:sz w:val="32"/>
          <w:szCs w:val="32"/>
          <w:lang w:eastAsia="zh-CN"/>
        </w:rPr>
        <w:t>确定入选人员</w:t>
      </w:r>
      <w:r>
        <w:rPr>
          <w:rFonts w:hint="eastAsia" w:ascii="仿宋_GB2312" w:hAnsi="仿宋_GB2312" w:eastAsia="仿宋_GB2312" w:cs="仿宋_GB2312"/>
          <w:color w:val="000000"/>
          <w:sz w:val="32"/>
          <w:szCs w:val="32"/>
        </w:rPr>
        <w:t>。</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580" w:lineRule="exact"/>
        <w:ind w:firstLine="640" w:firstLineChars="200"/>
        <w:jc w:val="both"/>
        <w:rPr>
          <w:rFonts w:ascii="仿宋_GB2312" w:hAnsi="仿宋"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2</w:t>
      </w:r>
      <w:r>
        <w:rPr>
          <w:rFonts w:hint="eastAsia" w:ascii="仿宋_GB2312" w:hAnsi="仿宋" w:eastAsia="仿宋_GB2312" w:cs="Times New Roman"/>
          <w:color w:val="000000"/>
          <w:kern w:val="2"/>
          <w:sz w:val="32"/>
          <w:szCs w:val="32"/>
        </w:rPr>
        <w:t>.各</w:t>
      </w:r>
      <w:r>
        <w:rPr>
          <w:rFonts w:hint="eastAsia" w:ascii="仿宋_GB2312" w:hAnsi="仿宋" w:eastAsia="仿宋_GB2312" w:cs="Times New Roman"/>
          <w:color w:val="000000"/>
          <w:kern w:val="2"/>
          <w:sz w:val="32"/>
          <w:szCs w:val="32"/>
          <w:lang w:val="en-US" w:eastAsia="zh-CN"/>
        </w:rPr>
        <w:t>校</w:t>
      </w:r>
      <w:r>
        <w:rPr>
          <w:rFonts w:hint="eastAsia" w:ascii="仿宋_GB2312" w:hAnsi="仿宋_GB2312" w:eastAsia="仿宋_GB2312" w:cs="仿宋_GB2312"/>
          <w:color w:val="000000"/>
          <w:sz w:val="32"/>
          <w:szCs w:val="32"/>
        </w:rPr>
        <w:t>推荐人选的申报材料</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报送时间另行通知。</w:t>
      </w:r>
    </w:p>
    <w:p>
      <w:pPr>
        <w:keepNext w:val="0"/>
        <w:keepLines w:val="0"/>
        <w:pageBreakBefore w:val="0"/>
        <w:kinsoku/>
        <w:wordWrap/>
        <w:overflowPunct/>
        <w:topLinePunct w:val="0"/>
        <w:autoSpaceDE/>
        <w:autoSpaceDN/>
        <w:bidi w:val="0"/>
        <w:spacing w:line="580" w:lineRule="exact"/>
        <w:ind w:firstLine="640" w:firstLineChars="200"/>
        <w:jc w:val="left"/>
        <w:rPr>
          <w:rFonts w:ascii="黑体" w:eastAsia="黑体"/>
          <w:color w:val="000000"/>
          <w:sz w:val="32"/>
          <w:szCs w:val="32"/>
        </w:rPr>
      </w:pPr>
      <w:r>
        <w:rPr>
          <w:rFonts w:hint="eastAsia" w:ascii="黑体" w:eastAsia="黑体"/>
          <w:color w:val="000000"/>
          <w:sz w:val="32"/>
          <w:szCs w:val="32"/>
          <w:lang w:val="en-US" w:eastAsia="zh-CN"/>
        </w:rPr>
        <w:t>七</w:t>
      </w:r>
      <w:r>
        <w:rPr>
          <w:rFonts w:hint="eastAsia" w:ascii="黑体" w:eastAsia="黑体"/>
          <w:color w:val="000000"/>
          <w:sz w:val="32"/>
          <w:szCs w:val="32"/>
        </w:rPr>
        <w:t>、组织管理</w:t>
      </w:r>
    </w:p>
    <w:p>
      <w:pPr>
        <w:keepNext w:val="0"/>
        <w:keepLines w:val="0"/>
        <w:pageBreakBefore w:val="0"/>
        <w:kinsoku/>
        <w:wordWrap/>
        <w:overflowPunct/>
        <w:topLinePunct w:val="0"/>
        <w:autoSpaceDE/>
        <w:autoSpaceDN/>
        <w:bidi w:val="0"/>
        <w:spacing w:line="58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lang w:val="en-US" w:eastAsia="zh-CN"/>
        </w:rPr>
        <w:t>区基础教育人才</w:t>
      </w:r>
      <w:r>
        <w:rPr>
          <w:rFonts w:ascii="仿宋_GB2312" w:eastAsia="仿宋_GB2312"/>
          <w:color w:val="000000"/>
          <w:sz w:val="32"/>
          <w:szCs w:val="32"/>
        </w:rPr>
        <w:t>培</w:t>
      </w:r>
      <w:r>
        <w:rPr>
          <w:rFonts w:hint="eastAsia" w:ascii="仿宋_GB2312" w:eastAsia="仿宋_GB2312"/>
          <w:color w:val="000000"/>
          <w:sz w:val="32"/>
          <w:szCs w:val="32"/>
        </w:rPr>
        <w:t>养工作由</w:t>
      </w:r>
      <w:r>
        <w:rPr>
          <w:rFonts w:hint="eastAsia" w:ascii="仿宋_GB2312" w:eastAsia="仿宋_GB2312"/>
          <w:color w:val="000000"/>
          <w:sz w:val="32"/>
          <w:szCs w:val="32"/>
          <w:lang w:val="en-US" w:eastAsia="zh-CN"/>
        </w:rPr>
        <w:t>区</w:t>
      </w:r>
      <w:r>
        <w:rPr>
          <w:rFonts w:hint="eastAsia" w:ascii="仿宋_GB2312" w:eastAsia="仿宋_GB2312"/>
          <w:color w:val="000000"/>
          <w:sz w:val="32"/>
          <w:szCs w:val="32"/>
        </w:rPr>
        <w:t>教育</w:t>
      </w:r>
      <w:r>
        <w:rPr>
          <w:rFonts w:hint="eastAsia" w:ascii="仿宋_GB2312" w:eastAsia="仿宋_GB2312"/>
          <w:color w:val="000000"/>
          <w:sz w:val="32"/>
          <w:szCs w:val="32"/>
          <w:lang w:val="en-US" w:eastAsia="zh-CN"/>
        </w:rPr>
        <w:t>文体旅游</w:t>
      </w:r>
      <w:r>
        <w:rPr>
          <w:rFonts w:hint="eastAsia" w:ascii="仿宋_GB2312" w:eastAsia="仿宋_GB2312"/>
          <w:color w:val="000000"/>
          <w:sz w:val="32"/>
          <w:szCs w:val="32"/>
        </w:rPr>
        <w:t>局统筹管理</w:t>
      </w:r>
      <w:r>
        <w:rPr>
          <w:rFonts w:hint="eastAsia" w:ascii="仿宋_GB2312" w:eastAsia="仿宋_GB2312"/>
          <w:color w:val="000000"/>
          <w:sz w:val="32"/>
          <w:szCs w:val="32"/>
          <w:lang w:eastAsia="zh-CN"/>
        </w:rPr>
        <w:t>并</w:t>
      </w:r>
      <w:r>
        <w:rPr>
          <w:rFonts w:hint="eastAsia" w:ascii="仿宋_GB2312" w:eastAsia="仿宋_GB2312"/>
          <w:color w:val="000000"/>
          <w:sz w:val="32"/>
          <w:szCs w:val="32"/>
        </w:rPr>
        <w:t>选择师资培训机构</w:t>
      </w:r>
      <w:r>
        <w:rPr>
          <w:rFonts w:hint="eastAsia" w:ascii="仿宋_GB2312" w:eastAsia="仿宋_GB2312"/>
          <w:color w:val="000000"/>
          <w:sz w:val="32"/>
          <w:szCs w:val="32"/>
          <w:lang w:eastAsia="zh-CN"/>
        </w:rPr>
        <w:t>承担</w:t>
      </w:r>
      <w:r>
        <w:rPr>
          <w:rFonts w:ascii="仿宋_GB2312" w:eastAsia="仿宋_GB2312"/>
          <w:color w:val="000000"/>
          <w:sz w:val="32"/>
          <w:szCs w:val="32"/>
        </w:rPr>
        <w:t>培</w:t>
      </w:r>
      <w:r>
        <w:rPr>
          <w:rFonts w:hint="eastAsia" w:ascii="仿宋_GB2312" w:eastAsia="仿宋_GB2312"/>
          <w:color w:val="000000"/>
          <w:sz w:val="32"/>
          <w:szCs w:val="32"/>
        </w:rPr>
        <w:t>养</w:t>
      </w:r>
      <w:r>
        <w:rPr>
          <w:rFonts w:hint="eastAsia" w:ascii="仿宋_GB2312" w:eastAsia="仿宋_GB2312"/>
          <w:color w:val="000000"/>
          <w:sz w:val="32"/>
          <w:szCs w:val="32"/>
          <w:lang w:eastAsia="zh-CN"/>
        </w:rPr>
        <w:t>培训</w:t>
      </w:r>
      <w:r>
        <w:rPr>
          <w:rFonts w:hint="eastAsia" w:ascii="仿宋_GB2312" w:eastAsia="仿宋_GB2312"/>
          <w:color w:val="000000"/>
          <w:sz w:val="32"/>
          <w:szCs w:val="32"/>
        </w:rPr>
        <w:t>工作。</w:t>
      </w:r>
      <w:r>
        <w:rPr>
          <w:rFonts w:hint="eastAsia" w:ascii="仿宋_GB2312" w:eastAsia="仿宋_GB2312"/>
          <w:color w:val="000000"/>
          <w:sz w:val="32"/>
          <w:szCs w:val="32"/>
          <w:lang w:val="en-US" w:eastAsia="zh-CN"/>
        </w:rPr>
        <w:t>区教师进修学校</w:t>
      </w:r>
      <w:r>
        <w:rPr>
          <w:rFonts w:hint="eastAsia" w:ascii="仿宋_GB2312" w:eastAsia="仿宋_GB2312"/>
          <w:color w:val="000000"/>
          <w:sz w:val="32"/>
          <w:szCs w:val="32"/>
        </w:rPr>
        <w:t>加强培养对象的管理和培训质量的跟踪，制定考核评估和跟踪指导的具体办法。</w:t>
      </w:r>
    </w:p>
    <w:p>
      <w:r>
        <w:rPr>
          <w:rFonts w:hint="eastAsia" w:ascii="仿宋_GB2312" w:eastAsia="仿宋_GB2312"/>
          <w:color w:val="000000"/>
          <w:sz w:val="32"/>
          <w:szCs w:val="32"/>
        </w:rPr>
        <w:t>培养对象所在学校要支持培养对象参加各种学习研修活动，参与培养过程管理、评价的指导和督促，</w:t>
      </w:r>
      <w:r>
        <w:rPr>
          <w:rFonts w:hint="eastAsia" w:ascii="仿宋_GB2312" w:eastAsia="仿宋_GB2312"/>
          <w:bCs/>
          <w:color w:val="000000"/>
          <w:sz w:val="32"/>
          <w:szCs w:val="32"/>
        </w:rPr>
        <w:t>拓宽</w:t>
      </w:r>
      <w:r>
        <w:rPr>
          <w:rFonts w:hint="eastAsia" w:ascii="仿宋_GB2312" w:eastAsia="仿宋_GB2312"/>
          <w:color w:val="000000"/>
          <w:sz w:val="32"/>
          <w:szCs w:val="32"/>
        </w:rPr>
        <w:t>学科教学带头人</w:t>
      </w:r>
      <w:r>
        <w:rPr>
          <w:rFonts w:hint="eastAsia" w:ascii="仿宋_GB2312" w:eastAsia="仿宋_GB2312"/>
          <w:bCs/>
          <w:color w:val="000000"/>
          <w:sz w:val="32"/>
          <w:szCs w:val="32"/>
        </w:rPr>
        <w:t>及培养对象的实践锻炼渠道，鼓励和支持他们承担课程改革研究项目和师资培训、校本研修任务，在更大范围、更高层面参与教育教学研究、调研交流</w:t>
      </w:r>
      <w:r>
        <w:rPr>
          <w:rFonts w:hint="eastAsia" w:ascii="仿宋_GB2312" w:eastAsia="仿宋_GB2312"/>
          <w:color w:val="000000"/>
          <w:sz w:val="32"/>
          <w:szCs w:val="32"/>
        </w:rPr>
        <w:t>，创造条件充分发挥其引领示范、骨干和辐射作用</w:t>
      </w:r>
      <w:r>
        <w:rPr>
          <w:rFonts w:hint="eastAsia" w:ascii="仿宋_GB2312" w:eastAsia="仿宋_GB2312"/>
          <w:bCs/>
          <w:color w:val="000000"/>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7A"/>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Verdana">
    <w:panose1 w:val="020B0604030504040204"/>
    <w:charset w:val="00"/>
    <w:family w:val="swiss"/>
    <w:pitch w:val="default"/>
    <w:sig w:usb0="A1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kNmFiNTliOGY2OTgzN2M1NmM5OGIxNzBmOGI1NGIifQ=="/>
  </w:docVars>
  <w:rsids>
    <w:rsidRoot w:val="766633FE"/>
    <w:rsid w:val="76663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6">
    <w:name w:val="_Style 2"/>
    <w:basedOn w:val="1"/>
    <w:next w:val="1"/>
    <w:autoRedefine/>
    <w:qFormat/>
    <w:uiPriority w:val="0"/>
    <w:pPr>
      <w:pBdr>
        <w:top w:val="single" w:color="auto" w:sz="6" w:space="1"/>
      </w:pBdr>
      <w:jc w:val="center"/>
    </w:pPr>
    <w:rPr>
      <w:rFonts w:ascii="Arial" w:hAnsi="Times New Roman" w:eastAsia="宋体" w:cs="Times New Roman"/>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2024-01-22T07:01:00Z</dcterms:created>
  <dc:creator>軟</dc:creator>
  <cp:lastModifiedBy>軟</cp:lastModifiedBy>
  <dcterms:modified xsi:type="dcterms:W3CDTF">2024-01-22T07:14:31Z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ED5ABDA726BA4E2EA3C92EE1C38CD2A7_11</vt:lpwstr>
  </property>
</Properties>
</file>