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建筑保温材料监督抽查实施细则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一、抽样方法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随机抽样检验，同厂家、同品种产品，每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1000m2应复验一次。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不燃性试验、燃烧热值试验、可燃性试验、单体燃烧试验、氧指数试验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三、送检数量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不燃性试验：试样为圆柱形,体积(76±8)cm³,直径43~45mm,高度50mm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燃烧热值试验：30g粉末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单体燃烧试验：1.5米*1.0米的3块、1.5米*0.5米的3块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可燃性：250mm*90mm*实际厚度（厚度超过60mm需加工至60mm）6个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氧指数试验：100mm*10mm*10mm，15个以上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四、检验方法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90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检验项目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不燃性试验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GB/T 5464-2010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燃烧热值试验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GB/T 14402-2007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单体燃烧试验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GB/T 20284-2006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可燃性试验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GB/T 8626-2007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氧指数试验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GB/T 2406.2-2009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执行企业标准、团体标准、地方标准的产品，检验项目参照上述内容执行。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凡是注日期的文件，其随后所有的修改单（不包括勘误的内容）或修订版不适用于本细则。凡是不注日期的文件，其最新版本适用于本细则。</w:t>
      </w:r>
    </w:p>
    <w:p>
      <w:pPr>
        <w:ind w:firstLine="640" w:firstLineChars="20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五、判定规则：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依据GB 8624-2012</w:t>
      </w:r>
    </w:p>
    <w:tbl>
      <w:tblPr>
        <w:tblStyle w:val="3"/>
        <w:tblW w:w="0" w:type="auto"/>
        <w:tblInd w:w="10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971"/>
        <w:gridCol w:w="1263"/>
        <w:gridCol w:w="541"/>
        <w:gridCol w:w="561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371" w:hRule="atLeast"/>
        </w:trPr>
        <w:tc>
          <w:tcPr>
            <w:tcW w:w="1916" w:type="dxa"/>
            <w:gridSpan w:val="2"/>
            <w:tcBorders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64" w:after="0" w:line="240" w:lineRule="auto"/>
              <w:ind w:left="366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22"/>
                <w:lang w:val="en-US" w:eastAsia="en-US" w:bidi="ar-SA"/>
              </w:rPr>
              <w:t>燃烧性能等级</w:t>
            </w:r>
          </w:p>
        </w:tc>
        <w:tc>
          <w:tcPr>
            <w:tcW w:w="1804" w:type="dxa"/>
            <w:gridSpan w:val="2"/>
            <w:tcBorders>
              <w:left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64" w:after="0" w:line="240" w:lineRule="auto"/>
              <w:ind w:left="552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22"/>
                <w:lang w:val="en-US" w:eastAsia="en-US" w:bidi="ar-SA"/>
              </w:rPr>
              <w:t>试验方法</w:t>
            </w:r>
          </w:p>
        </w:tc>
        <w:tc>
          <w:tcPr>
            <w:tcW w:w="5612" w:type="dxa"/>
            <w:tcBorders>
              <w:lef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64" w:after="0" w:line="240" w:lineRule="auto"/>
              <w:ind w:left="0" w:right="2161"/>
              <w:jc w:val="righ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05"/>
                <w:sz w:val="16"/>
                <w:szCs w:val="22"/>
                <w:lang w:val="en-US" w:eastAsia="en-US" w:bidi="ar-SA"/>
              </w:rPr>
              <w:t>分</w:t>
            </w:r>
            <w:r>
              <w:rPr>
                <w:rFonts w:ascii="宋体" w:hAnsi="宋体" w:eastAsia="宋体" w:cs="宋体"/>
                <w:spacing w:val="72"/>
                <w:w w:val="15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05"/>
                <w:sz w:val="16"/>
                <w:szCs w:val="22"/>
                <w:lang w:val="en-US" w:eastAsia="en-US" w:bidi="ar-SA"/>
              </w:rPr>
              <w:t>级</w:t>
            </w:r>
            <w:r>
              <w:rPr>
                <w:rFonts w:ascii="宋体" w:hAnsi="宋体" w:eastAsia="宋体" w:cs="宋体"/>
                <w:spacing w:val="73"/>
                <w:w w:val="15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05"/>
                <w:sz w:val="16"/>
                <w:szCs w:val="22"/>
                <w:lang w:val="en-US" w:eastAsia="en-US" w:bidi="ar-SA"/>
              </w:rPr>
              <w:t>判</w:t>
            </w:r>
            <w:r>
              <w:rPr>
                <w:rFonts w:ascii="宋体" w:hAnsi="宋体" w:eastAsia="宋体" w:cs="宋体"/>
                <w:spacing w:val="73"/>
                <w:w w:val="15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05"/>
                <w:sz w:val="16"/>
                <w:szCs w:val="22"/>
                <w:lang w:val="en-US" w:eastAsia="en-US" w:bidi="ar-SA"/>
              </w:rPr>
              <w:t>据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945" w:type="dxa"/>
            <w:vMerge w:val="restart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81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" w:right="13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65"/>
                <w:sz w:val="16"/>
                <w:szCs w:val="22"/>
                <w:lang w:val="en-US" w:eastAsia="en-US" w:bidi="ar-SA"/>
              </w:rPr>
              <w:t xml:space="preserve">A </w:t>
            </w:r>
          </w:p>
        </w:tc>
        <w:tc>
          <w:tcPr>
            <w:tcW w:w="971" w:type="dxa"/>
            <w:vMerge w:val="restart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03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32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w w:val="145"/>
                <w:sz w:val="16"/>
                <w:szCs w:val="22"/>
                <w:lang w:val="en-US" w:eastAsia="en-US" w:bidi="ar-SA"/>
              </w:rPr>
              <w:t xml:space="preserve">A1 </w:t>
            </w:r>
          </w:p>
        </w:tc>
        <w:tc>
          <w:tcPr>
            <w:tcW w:w="1804" w:type="dxa"/>
            <w:gridSpan w:val="2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68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12" w:right="0"/>
              <w:jc w:val="left"/>
              <w:rPr>
                <w:rFonts w:ascii="宋体" w:hAnsi="宋体" w:eastAsia="宋体" w:cs="宋体"/>
                <w:position w:val="2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w w:val="125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28"/>
                <w:w w:val="12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5464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vertAlign w:val="superscript"/>
                <w:lang w:val="en-US" w:eastAsia="en-US" w:bidi="ar-SA"/>
              </w:rPr>
              <w:t>a</w:t>
            </w:r>
            <w:r>
              <w:rPr>
                <w:rFonts w:ascii="宋体" w:hAnsi="宋体" w:eastAsia="宋体" w:cs="宋体"/>
                <w:spacing w:val="-42"/>
                <w:w w:val="125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25"/>
                <w:position w:val="2"/>
                <w:sz w:val="16"/>
                <w:szCs w:val="22"/>
                <w:vertAlign w:val="baseline"/>
                <w:lang w:val="en-US" w:eastAsia="en-US" w:bidi="ar-SA"/>
              </w:rPr>
              <w:t>且</w:t>
            </w:r>
          </w:p>
        </w:tc>
        <w:tc>
          <w:tcPr>
            <w:tcW w:w="5612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82" w:after="0" w:line="304" w:lineRule="auto"/>
              <w:ind w:left="101" w:right="3585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w w:val="125"/>
                <w:position w:val="2"/>
                <w:sz w:val="16"/>
                <w:szCs w:val="22"/>
                <w:lang w:val="en-US" w:eastAsia="en-US" w:bidi="ar-SA"/>
              </w:rPr>
              <w:t xml:space="preserve">炉内温升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Δ</w:t>
            </w:r>
            <w:r>
              <w:rPr>
                <w:rFonts w:ascii="Arial MT" w:hAnsi="Arial MT" w:eastAsia="Arial MT" w:cs="宋体"/>
                <w:w w:val="115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≤30</w:t>
            </w:r>
            <w:r>
              <w:rPr>
                <w:rFonts w:ascii="宋体" w:hAnsi="宋体" w:eastAsia="宋体" w:cs="宋体"/>
                <w:spacing w:val="-23"/>
                <w:w w:val="11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℃</w:t>
            </w:r>
            <w:r>
              <w:rPr>
                <w:rFonts w:ascii="宋体" w:hAnsi="宋体" w:eastAsia="宋体" w:cs="宋体"/>
                <w:w w:val="125"/>
                <w:position w:val="3"/>
                <w:sz w:val="16"/>
                <w:szCs w:val="22"/>
                <w:lang w:val="en-US" w:eastAsia="en-US" w:bidi="ar-SA"/>
              </w:rPr>
              <w:t xml:space="preserve">; </w:t>
            </w:r>
            <w:r>
              <w:rPr>
                <w:rFonts w:ascii="宋体" w:hAnsi="宋体" w:eastAsia="宋体" w:cs="宋体"/>
                <w:spacing w:val="-1"/>
                <w:w w:val="115"/>
                <w:position w:val="2"/>
                <w:sz w:val="16"/>
                <w:szCs w:val="22"/>
                <w:lang w:val="en-US" w:eastAsia="en-US" w:bidi="ar-SA"/>
              </w:rPr>
              <w:t xml:space="preserve">质量损失率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Δ</w:t>
            </w:r>
            <w:r>
              <w:rPr>
                <w:rFonts w:ascii="Arial MT" w:hAnsi="Arial MT" w:eastAsia="Arial MT" w:cs="宋体"/>
                <w:w w:val="11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≤50%</w:t>
            </w:r>
            <w:r>
              <w:rPr>
                <w:rFonts w:ascii="宋体" w:hAnsi="宋体" w:eastAsia="宋体" w:cs="宋体"/>
                <w:w w:val="115"/>
                <w:position w:val="3"/>
                <w:sz w:val="16"/>
                <w:szCs w:val="22"/>
                <w:lang w:val="en-US" w:eastAsia="en-US" w:bidi="ar-SA"/>
              </w:rPr>
              <w:t>;</w:t>
            </w:r>
            <w:r>
              <w:rPr>
                <w:rFonts w:ascii="宋体" w:hAnsi="宋体" w:eastAsia="宋体" w:cs="宋体"/>
                <w:spacing w:val="-1"/>
                <w:w w:val="125"/>
                <w:sz w:val="16"/>
                <w:szCs w:val="22"/>
                <w:lang w:val="en-US" w:eastAsia="en-US" w:bidi="ar-SA"/>
              </w:rPr>
              <w:t xml:space="preserve">持续燃烧时间 </w:t>
            </w:r>
            <w:r>
              <w:rPr>
                <w:rFonts w:ascii="Arial MT" w:hAnsi="Arial MT" w:eastAsia="Arial MT" w:cs="宋体"/>
                <w:w w:val="115"/>
                <w:position w:val="-1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w w:val="115"/>
                <w:position w:val="-2"/>
                <w:sz w:val="9"/>
                <w:szCs w:val="22"/>
                <w:lang w:val="en-US" w:eastAsia="en-US" w:bidi="ar-SA"/>
              </w:rPr>
              <w:t>f</w:t>
            </w:r>
            <w:r>
              <w:rPr>
                <w:rFonts w:ascii="宋体" w:hAnsi="宋体" w:eastAsia="宋体" w:cs="宋体"/>
                <w:spacing w:val="-26"/>
                <w:w w:val="115"/>
                <w:position w:val="-2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25"/>
                <w:position w:val="-1"/>
                <w:sz w:val="16"/>
                <w:szCs w:val="22"/>
                <w:lang w:val="en-US" w:eastAsia="en-US" w:bidi="ar-SA"/>
              </w:rPr>
              <w:t xml:space="preserve">=0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96" w:after="0" w:line="240" w:lineRule="auto"/>
              <w:ind w:left="414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w w:val="125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2"/>
                <w:w w:val="125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2"/>
                <w:w w:val="125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12"/>
                <w:w w:val="12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w w:val="125"/>
                <w:sz w:val="16"/>
                <w:szCs w:val="22"/>
                <w:lang w:val="en-US" w:eastAsia="en-US" w:bidi="ar-SA"/>
              </w:rPr>
              <w:t xml:space="preserve">14402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54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4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总热值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PCS≤2.0</w:t>
            </w:r>
            <w:r>
              <w:rPr>
                <w:rFonts w:ascii="宋体" w:hAnsi="宋体" w:eastAsia="宋体" w:cs="宋体"/>
                <w:spacing w:val="19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2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>k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lang w:val="en-US" w:eastAsia="en-US" w:bidi="ar-SA"/>
              </w:rPr>
              <w:t>g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vertAlign w:val="superscript"/>
                <w:lang w:val="en-US" w:eastAsia="en-US" w:bidi="ar-SA"/>
              </w:rPr>
              <w:t>a,b,c,e</w:t>
            </w:r>
            <w:r>
              <w:rPr>
                <w:rFonts w:ascii="宋体" w:hAnsi="宋体" w:eastAsia="宋体" w:cs="宋体"/>
                <w:spacing w:val="-2"/>
                <w:w w:val="110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46" w:after="0" w:line="240" w:lineRule="auto"/>
              <w:ind w:left="101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w w:val="115"/>
                <w:position w:val="2"/>
                <w:sz w:val="16"/>
                <w:szCs w:val="22"/>
                <w:lang w:val="en-US" w:eastAsia="en-US" w:bidi="ar-SA"/>
              </w:rPr>
              <w:t xml:space="preserve">总热值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PCS≤1.4</w:t>
            </w:r>
            <w:r>
              <w:rPr>
                <w:rFonts w:ascii="宋体" w:hAnsi="宋体" w:eastAsia="宋体" w:cs="宋体"/>
                <w:spacing w:val="-22"/>
                <w:w w:val="11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38"/>
                <w:w w:val="115"/>
                <w:position w:val="3"/>
                <w:sz w:val="16"/>
                <w:szCs w:val="22"/>
                <w:lang w:val="en-US" w:eastAsia="en-US" w:bidi="ar-SA"/>
              </w:rPr>
              <w:t xml:space="preserve">/ </w:t>
            </w:r>
            <w:r>
              <w:rPr>
                <w:rFonts w:ascii="宋体" w:hAnsi="宋体" w:eastAsia="宋体" w:cs="宋体"/>
                <w:spacing w:val="-5"/>
                <w:w w:val="11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"/>
                <w:w w:val="115"/>
                <w:sz w:val="16"/>
                <w:szCs w:val="22"/>
                <w:vertAlign w:val="superscript"/>
                <w:lang w:val="en-US" w:eastAsia="en-US" w:bidi="ar-SA"/>
              </w:rPr>
              <w:t>2d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92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332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w w:val="135"/>
                <w:sz w:val="16"/>
                <w:szCs w:val="22"/>
                <w:lang w:val="en-US" w:eastAsia="en-US" w:bidi="ar-SA"/>
              </w:rPr>
              <w:t xml:space="preserve">A2 </w:t>
            </w:r>
          </w:p>
        </w:tc>
        <w:tc>
          <w:tcPr>
            <w:tcW w:w="126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73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1"/>
              <w:jc w:val="center"/>
              <w:rPr>
                <w:rFonts w:ascii="宋体" w:hAnsi="宋体" w:eastAsia="宋体" w:cs="宋体"/>
                <w:position w:val="2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w w:val="125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28"/>
                <w:w w:val="12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5464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vertAlign w:val="superscript"/>
                <w:lang w:val="en-US" w:eastAsia="en-US" w:bidi="ar-SA"/>
              </w:rPr>
              <w:t>a</w:t>
            </w:r>
            <w:r>
              <w:rPr>
                <w:rFonts w:ascii="宋体" w:hAnsi="宋体" w:eastAsia="宋体" w:cs="宋体"/>
                <w:spacing w:val="-42"/>
                <w:w w:val="125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25"/>
                <w:position w:val="2"/>
                <w:sz w:val="16"/>
                <w:szCs w:val="22"/>
                <w:vertAlign w:val="baseline"/>
                <w:lang w:val="en-US" w:eastAsia="en-US" w:bidi="ar-SA"/>
              </w:rPr>
              <w:t>或</w:t>
            </w:r>
          </w:p>
        </w:tc>
        <w:tc>
          <w:tcPr>
            <w:tcW w:w="541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86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92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05"/>
                <w:sz w:val="16"/>
                <w:szCs w:val="22"/>
                <w:lang w:val="en-US" w:eastAsia="en-US" w:bidi="ar-SA"/>
              </w:rPr>
              <w:t>且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87" w:after="0" w:line="304" w:lineRule="auto"/>
              <w:ind w:left="101" w:right="3585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炉内温升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Δ</w:t>
            </w:r>
            <w:r>
              <w:rPr>
                <w:rFonts w:ascii="Arial MT" w:hAnsi="Arial MT" w:eastAsia="Arial MT" w:cs="宋体"/>
                <w:w w:val="11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 xml:space="preserve">≤50 </w:t>
            </w:r>
            <w:r>
              <w:rPr>
                <w:rFonts w:ascii="宋体" w:hAnsi="宋体" w:eastAsia="宋体" w:cs="宋体"/>
                <w:w w:val="125"/>
                <w:sz w:val="16"/>
                <w:szCs w:val="22"/>
                <w:lang w:val="en-US" w:eastAsia="en-US" w:bidi="ar-SA"/>
              </w:rPr>
              <w:t>℃</w:t>
            </w:r>
            <w:r>
              <w:rPr>
                <w:rFonts w:ascii="宋体" w:hAnsi="宋体" w:eastAsia="宋体" w:cs="宋体"/>
                <w:w w:val="125"/>
                <w:position w:val="3"/>
                <w:sz w:val="16"/>
                <w:szCs w:val="22"/>
                <w:lang w:val="en-US" w:eastAsia="en-US" w:bidi="ar-SA"/>
              </w:rPr>
              <w:t xml:space="preserve">; </w:t>
            </w:r>
            <w:r>
              <w:rPr>
                <w:rFonts w:ascii="宋体" w:hAnsi="宋体" w:eastAsia="宋体" w:cs="宋体"/>
                <w:spacing w:val="-1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质量损失率 </w:t>
            </w: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Δ</w:t>
            </w:r>
            <w:r>
              <w:rPr>
                <w:rFonts w:ascii="Arial MT" w:hAnsi="Arial MT" w:eastAsia="Arial MT" w:cs="宋体"/>
                <w:w w:val="120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≤50%</w:t>
            </w:r>
            <w:r>
              <w:rPr>
                <w:rFonts w:ascii="宋体" w:hAnsi="宋体" w:eastAsia="宋体" w:cs="宋体"/>
                <w:w w:val="120"/>
                <w:position w:val="3"/>
                <w:sz w:val="16"/>
                <w:szCs w:val="22"/>
                <w:lang w:val="en-US" w:eastAsia="en-US" w:bidi="ar-SA"/>
              </w:rPr>
              <w:t>;</w:t>
            </w:r>
            <w:r>
              <w:rPr>
                <w:rFonts w:ascii="宋体" w:hAnsi="宋体" w:eastAsia="宋体" w:cs="宋体"/>
                <w:spacing w:val="4"/>
                <w:w w:val="110"/>
                <w:sz w:val="16"/>
                <w:szCs w:val="22"/>
                <w:lang w:val="en-US" w:eastAsia="en-US" w:bidi="ar-SA"/>
              </w:rPr>
              <w:t xml:space="preserve">持续燃烧时间 </w:t>
            </w:r>
            <w:r>
              <w:rPr>
                <w:rFonts w:ascii="Arial MT" w:hAnsi="Arial MT" w:eastAsia="Arial MT" w:cs="宋体"/>
                <w:w w:val="110"/>
                <w:position w:val="-1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w w:val="110"/>
                <w:position w:val="-2"/>
                <w:sz w:val="9"/>
                <w:szCs w:val="22"/>
                <w:lang w:val="en-US" w:eastAsia="en-US" w:bidi="ar-SA"/>
              </w:rPr>
              <w:t>f</w:t>
            </w:r>
            <w:r>
              <w:rPr>
                <w:rFonts w:ascii="宋体" w:hAnsi="宋体" w:eastAsia="宋体" w:cs="宋体"/>
                <w:spacing w:val="-14"/>
                <w:w w:val="110"/>
                <w:position w:val="-2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-1"/>
                <w:sz w:val="16"/>
                <w:szCs w:val="22"/>
                <w:lang w:val="en-US" w:eastAsia="en-US" w:bidi="ar-SA"/>
              </w:rPr>
              <w:t xml:space="preserve">≤20 s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26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96" w:after="0" w:line="240" w:lineRule="auto"/>
              <w:ind w:left="43" w:right="1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w w:val="125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2"/>
                <w:w w:val="125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2"/>
                <w:w w:val="125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12"/>
                <w:w w:val="12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w w:val="125"/>
                <w:sz w:val="16"/>
                <w:szCs w:val="22"/>
                <w:lang w:val="en-US" w:eastAsia="en-US" w:bidi="ar-SA"/>
              </w:rPr>
              <w:t xml:space="preserve">14402 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54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4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总热值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PCS≤3.0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2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>k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lang w:val="en-US" w:eastAsia="en-US" w:bidi="ar-SA"/>
              </w:rPr>
              <w:t>g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vertAlign w:val="superscript"/>
                <w:lang w:val="en-US" w:eastAsia="en-US" w:bidi="ar-SA"/>
              </w:rPr>
              <w:t>a,e</w:t>
            </w:r>
            <w:r>
              <w:rPr>
                <w:rFonts w:ascii="宋体" w:hAnsi="宋体" w:eastAsia="宋体" w:cs="宋体"/>
                <w:spacing w:val="-2"/>
                <w:w w:val="110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46" w:after="0" w:line="240" w:lineRule="auto"/>
              <w:ind w:left="101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总热值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PCS≤4.0</w:t>
            </w:r>
            <w:r>
              <w:rPr>
                <w:rFonts w:ascii="宋体" w:hAnsi="宋体" w:eastAsia="宋体" w:cs="宋体"/>
                <w:spacing w:val="11"/>
                <w:w w:val="11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32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/ 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2"/>
                <w:w w:val="110"/>
                <w:sz w:val="16"/>
                <w:szCs w:val="22"/>
                <w:vertAlign w:val="superscript"/>
                <w:lang w:val="en-US" w:eastAsia="en-US" w:bidi="ar-SA"/>
              </w:rPr>
              <w:t>2b,d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71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14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4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10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20"/>
                <w:sz w:val="16"/>
                <w:szCs w:val="22"/>
                <w:lang w:val="en-US" w:eastAsia="en-US" w:bidi="ar-SA"/>
              </w:rPr>
              <w:t xml:space="preserve">20284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86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4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燃烧增长速率指数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FIGRA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0.2 MJ</w:t>
            </w:r>
            <w:r>
              <w:rPr>
                <w:rFonts w:ascii="宋体" w:hAnsi="宋体" w:eastAsia="宋体" w:cs="宋体"/>
                <w:spacing w:val="-10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≤120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W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4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22"/>
                <w:lang w:val="en-US" w:eastAsia="en-US" w:bidi="ar-SA"/>
              </w:rPr>
              <w:t>火焰横向蔓延未到达试样长翼边缘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82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1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36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的总放热量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THR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2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21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≤7.5</w:t>
            </w:r>
            <w:r>
              <w:rPr>
                <w:rFonts w:ascii="宋体" w:hAnsi="宋体" w:eastAsia="宋体" w:cs="宋体"/>
                <w:spacing w:val="-3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MJ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45" w:type="dxa"/>
            <w:vMerge w:val="restart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33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" w:right="35"/>
              <w:jc w:val="center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w w:val="130"/>
                <w:position w:val="1"/>
                <w:sz w:val="16"/>
                <w:szCs w:val="22"/>
                <w:lang w:val="en-US" w:eastAsia="en-US" w:bidi="ar-SA"/>
              </w:rPr>
              <w:t>B</w:t>
            </w:r>
            <w:r>
              <w:rPr>
                <w:rFonts w:ascii="宋体" w:hAnsi="宋体" w:eastAsia="宋体" w:cs="宋体"/>
                <w:spacing w:val="-5"/>
                <w:w w:val="130"/>
                <w:sz w:val="9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971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08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0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40"/>
                <w:sz w:val="16"/>
                <w:szCs w:val="22"/>
                <w:lang w:val="en-US" w:eastAsia="en-US" w:bidi="ar-SA"/>
              </w:rPr>
              <w:t xml:space="preserve">B </w:t>
            </w: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02" w:right="0"/>
              <w:jc w:val="left"/>
              <w:rPr>
                <w:rFonts w:ascii="宋体" w:hAnsi="宋体" w:eastAsia="宋体" w:cs="宋体"/>
                <w:position w:val="2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20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20284</w:t>
            </w:r>
            <w:r>
              <w:rPr>
                <w:rFonts w:ascii="宋体" w:hAnsi="宋体" w:eastAsia="宋体" w:cs="宋体"/>
                <w:spacing w:val="-16"/>
                <w:w w:val="11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15"/>
                <w:position w:val="2"/>
                <w:sz w:val="16"/>
                <w:szCs w:val="22"/>
                <w:lang w:val="en-US" w:eastAsia="en-US" w:bidi="ar-SA"/>
              </w:rPr>
              <w:t>且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41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4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燃烧增长速率指数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FIGRA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0.2 MJ</w:t>
            </w:r>
            <w:r>
              <w:rPr>
                <w:rFonts w:ascii="宋体" w:hAnsi="宋体" w:eastAsia="宋体" w:cs="宋体"/>
                <w:spacing w:val="-10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≤120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W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4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22"/>
                <w:lang w:val="en-US" w:eastAsia="en-US" w:bidi="ar-SA"/>
              </w:rPr>
              <w:t>火焰横向蔓延未到达试样长翼边缘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82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1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36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的总放热量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THR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2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21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≤7.5</w:t>
            </w:r>
            <w:r>
              <w:rPr>
                <w:rFonts w:ascii="宋体" w:hAnsi="宋体" w:eastAsia="宋体" w:cs="宋体"/>
                <w:spacing w:val="-3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MJ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459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4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1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5"/>
                <w:sz w:val="16"/>
                <w:szCs w:val="22"/>
                <w:lang w:val="en-US" w:eastAsia="en-US" w:bidi="ar-SA"/>
              </w:rPr>
              <w:t xml:space="preserve">8626 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372" w:right="0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22"/>
                <w:lang w:val="en-US" w:eastAsia="en-US" w:bidi="ar-SA"/>
              </w:rPr>
              <w:t xml:space="preserve">点火时间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30</w:t>
            </w: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s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3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18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2"/>
                <w:sz w:val="16"/>
                <w:szCs w:val="22"/>
                <w:lang w:val="en-US" w:eastAsia="en-US" w:bidi="ar-SA"/>
              </w:rPr>
              <w:t xml:space="preserve">内焰尖高度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Fs≤150</w:t>
            </w:r>
            <w:r>
              <w:rPr>
                <w:rFonts w:ascii="宋体" w:hAnsi="宋体" w:eastAsia="宋体" w:cs="宋体"/>
                <w:spacing w:val="36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7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"/>
                <w:position w:val="3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56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22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22"/>
                <w:lang w:val="en-US" w:eastAsia="en-US" w:bidi="ar-SA"/>
              </w:rPr>
              <w:t>内无燃烧滴落物引燃滤纸现象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08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0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50"/>
                <w:sz w:val="16"/>
                <w:szCs w:val="22"/>
                <w:lang w:val="en-US" w:eastAsia="en-US" w:bidi="ar-SA"/>
              </w:rPr>
              <w:t xml:space="preserve">C </w:t>
            </w: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94" w:right="0"/>
              <w:jc w:val="left"/>
              <w:rPr>
                <w:rFonts w:ascii="宋体" w:hAnsi="宋体" w:eastAsia="宋体" w:cs="宋体"/>
                <w:position w:val="2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2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20284</w:t>
            </w:r>
            <w:r>
              <w:rPr>
                <w:rFonts w:ascii="宋体" w:hAnsi="宋体" w:eastAsia="宋体" w:cs="宋体"/>
                <w:spacing w:val="1"/>
                <w:w w:val="11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15"/>
                <w:position w:val="2"/>
                <w:sz w:val="16"/>
                <w:szCs w:val="22"/>
                <w:lang w:val="en-US" w:eastAsia="en-US" w:bidi="ar-SA"/>
              </w:rPr>
              <w:t>且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41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4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燃烧增长速率指数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FIGRA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0.4</w:t>
            </w:r>
            <w:r>
              <w:rPr>
                <w:rFonts w:ascii="宋体" w:hAnsi="宋体" w:eastAsia="宋体" w:cs="宋体"/>
                <w:spacing w:val="1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11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≤250</w:t>
            </w:r>
            <w:r>
              <w:rPr>
                <w:rFonts w:ascii="宋体" w:hAnsi="宋体" w:eastAsia="宋体" w:cs="宋体"/>
                <w:spacing w:val="-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W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4"/>
                <w:w w:val="110"/>
                <w:position w:val="4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4" w:after="0" w:line="240" w:lineRule="auto"/>
              <w:ind w:left="101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22"/>
                <w:lang w:val="en-US" w:eastAsia="en-US" w:bidi="ar-SA"/>
              </w:rPr>
              <w:t>火焰横向蔓延未到达试样长翼边缘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82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12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36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的总放热量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THR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2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21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≤15</w:t>
            </w:r>
            <w:r>
              <w:rPr>
                <w:rFonts w:ascii="宋体" w:hAnsi="宋体" w:eastAsia="宋体" w:cs="宋体"/>
                <w:spacing w:val="-4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MJ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33" w:after="0" w:line="240" w:lineRule="auto"/>
              <w:ind w:left="152" w:right="0" w:firstLine="400" w:firstLineChars="20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4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1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5"/>
                <w:sz w:val="16"/>
                <w:szCs w:val="22"/>
                <w:lang w:val="en-US" w:eastAsia="en-US" w:bidi="ar-SA"/>
              </w:rPr>
              <w:t xml:space="preserve">8626 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372" w:right="0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22"/>
                <w:lang w:val="en-US" w:eastAsia="en-US" w:bidi="ar-SA"/>
              </w:rPr>
              <w:t xml:space="preserve">点火时间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30</w:t>
            </w: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s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3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18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2"/>
                <w:sz w:val="16"/>
                <w:szCs w:val="22"/>
                <w:lang w:val="en-US" w:eastAsia="en-US" w:bidi="ar-SA"/>
              </w:rPr>
              <w:t xml:space="preserve">内焰尖高度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Fs≤150</w:t>
            </w:r>
            <w:r>
              <w:rPr>
                <w:rFonts w:ascii="宋体" w:hAnsi="宋体" w:eastAsia="宋体" w:cs="宋体"/>
                <w:spacing w:val="36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7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"/>
                <w:position w:val="3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56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22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22"/>
                <w:lang w:val="en-US" w:eastAsia="en-US" w:bidi="ar-SA"/>
              </w:rPr>
              <w:t>内无燃烧滴落物引燃滤纸现象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45" w:type="dxa"/>
            <w:vMerge w:val="restart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" w:right="35"/>
              <w:jc w:val="center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w w:val="120"/>
                <w:position w:val="1"/>
                <w:sz w:val="16"/>
                <w:szCs w:val="22"/>
                <w:lang w:val="en-US" w:eastAsia="en-US" w:bidi="ar-SA"/>
              </w:rPr>
              <w:t>B</w:t>
            </w:r>
            <w:r>
              <w:rPr>
                <w:rFonts w:ascii="宋体" w:hAnsi="宋体" w:eastAsia="宋体" w:cs="宋体"/>
                <w:spacing w:val="-5"/>
                <w:w w:val="120"/>
                <w:sz w:val="9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971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41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0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60"/>
                <w:sz w:val="16"/>
                <w:szCs w:val="22"/>
                <w:lang w:val="en-US" w:eastAsia="en-US" w:bidi="ar-SA"/>
              </w:rPr>
              <w:t xml:space="preserve">D </w:t>
            </w: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60" w:after="0" w:line="240" w:lineRule="auto"/>
              <w:ind w:left="294" w:right="0"/>
              <w:jc w:val="left"/>
              <w:rPr>
                <w:rFonts w:ascii="宋体" w:hAnsi="宋体" w:eastAsia="宋体" w:cs="宋体"/>
                <w:position w:val="2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-2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sz w:val="16"/>
                <w:szCs w:val="22"/>
                <w:lang w:val="en-US" w:eastAsia="en-US" w:bidi="ar-SA"/>
              </w:rPr>
              <w:t>20284</w:t>
            </w:r>
            <w:r>
              <w:rPr>
                <w:rFonts w:ascii="宋体" w:hAnsi="宋体" w:eastAsia="宋体" w:cs="宋体"/>
                <w:spacing w:val="1"/>
                <w:w w:val="11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115"/>
                <w:position w:val="2"/>
                <w:sz w:val="16"/>
                <w:szCs w:val="22"/>
                <w:lang w:val="en-US" w:eastAsia="en-US" w:bidi="ar-SA"/>
              </w:rPr>
              <w:t>且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58" w:after="0" w:line="240" w:lineRule="auto"/>
              <w:ind w:left="0" w:right="2211"/>
              <w:jc w:val="center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w w:val="110"/>
                <w:position w:val="3"/>
                <w:sz w:val="16"/>
                <w:szCs w:val="22"/>
                <w:lang w:val="en-US" w:eastAsia="en-US" w:bidi="ar-SA"/>
              </w:rPr>
              <w:t xml:space="preserve">燃烧增长速率指数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FIGRA</w:t>
            </w:r>
            <w:r>
              <w:rPr>
                <w:rFonts w:ascii="宋体" w:hAnsi="宋体" w:eastAsia="宋体" w:cs="宋体"/>
                <w:w w:val="110"/>
                <w:sz w:val="9"/>
                <w:szCs w:val="22"/>
                <w:lang w:val="en-US" w:eastAsia="en-US" w:bidi="ar-SA"/>
              </w:rPr>
              <w:t>0.4 MJ</w:t>
            </w:r>
            <w:r>
              <w:rPr>
                <w:rFonts w:ascii="宋体" w:hAnsi="宋体" w:eastAsia="宋体" w:cs="宋体"/>
                <w:spacing w:val="-10"/>
                <w:w w:val="110"/>
                <w:sz w:val="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position w:val="1"/>
                <w:sz w:val="16"/>
                <w:szCs w:val="22"/>
                <w:lang w:val="en-US" w:eastAsia="en-US" w:bidi="ar-SA"/>
              </w:rPr>
              <w:t>≤750</w:t>
            </w:r>
            <w:r>
              <w:rPr>
                <w:rFonts w:ascii="宋体" w:hAnsi="宋体" w:eastAsia="宋体" w:cs="宋体"/>
                <w:spacing w:val="-3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w w:val="110"/>
                <w:position w:val="1"/>
                <w:sz w:val="16"/>
                <w:szCs w:val="22"/>
                <w:lang w:val="en-US" w:eastAsia="en-US" w:bidi="ar-SA"/>
              </w:rPr>
              <w:t>W</w:t>
            </w:r>
            <w:r>
              <w:rPr>
                <w:rFonts w:ascii="宋体" w:hAnsi="宋体" w:eastAsia="宋体" w:cs="宋体"/>
                <w:spacing w:val="-5"/>
                <w:w w:val="110"/>
                <w:position w:val="4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-5"/>
                <w:w w:val="110"/>
                <w:position w:val="1"/>
                <w:sz w:val="16"/>
                <w:szCs w:val="22"/>
                <w:lang w:val="en-US" w:eastAsia="en-US" w:bidi="ar-SA"/>
              </w:rPr>
              <w:t xml:space="preserve">s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459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4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1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5"/>
                <w:sz w:val="16"/>
                <w:szCs w:val="22"/>
                <w:lang w:val="en-US" w:eastAsia="en-US" w:bidi="ar-SA"/>
              </w:rPr>
              <w:t xml:space="preserve">8626 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372" w:right="0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22"/>
                <w:lang w:val="en-US" w:eastAsia="en-US" w:bidi="ar-SA"/>
              </w:rPr>
              <w:t xml:space="preserve">点火时间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30</w:t>
            </w: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s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3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18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2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2"/>
                <w:sz w:val="16"/>
                <w:szCs w:val="22"/>
                <w:lang w:val="en-US" w:eastAsia="en-US" w:bidi="ar-SA"/>
              </w:rPr>
              <w:t xml:space="preserve">内焰尖高度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Fs≤150</w:t>
            </w:r>
            <w:r>
              <w:rPr>
                <w:rFonts w:ascii="宋体" w:hAnsi="宋体" w:eastAsia="宋体" w:cs="宋体"/>
                <w:spacing w:val="36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7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"/>
                <w:position w:val="3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56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60</w:t>
            </w:r>
            <w:r>
              <w:rPr>
                <w:rFonts w:ascii="宋体" w:hAnsi="宋体" w:eastAsia="宋体" w:cs="宋体"/>
                <w:spacing w:val="22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22"/>
                <w:lang w:val="en-US" w:eastAsia="en-US" w:bidi="ar-SA"/>
              </w:rPr>
              <w:t>内无燃烧滴落物引燃滤纸现象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45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8" w:right="0"/>
              <w:jc w:val="center"/>
              <w:rPr>
                <w:rFonts w:ascii="宋体" w:hAnsi="宋体" w:eastAsia="宋体" w:cs="宋体"/>
                <w:spacing w:val="-10"/>
                <w:w w:val="145"/>
                <w:sz w:val="16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28" w:right="0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45"/>
                <w:sz w:val="16"/>
                <w:szCs w:val="22"/>
                <w:lang w:val="en-US" w:eastAsia="en-US" w:bidi="ar-SA"/>
              </w:rPr>
              <w:t xml:space="preserve">E </w:t>
            </w:r>
          </w:p>
        </w:tc>
        <w:tc>
          <w:tcPr>
            <w:tcW w:w="180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459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GB</w:t>
            </w:r>
            <w:r>
              <w:rPr>
                <w:rFonts w:ascii="宋体" w:hAnsi="宋体" w:eastAsia="宋体" w:cs="宋体"/>
                <w:spacing w:val="4"/>
                <w:w w:val="120"/>
                <w:position w:val="3"/>
                <w:sz w:val="16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pacing w:val="4"/>
                <w:w w:val="120"/>
                <w:sz w:val="16"/>
                <w:szCs w:val="22"/>
                <w:lang w:val="en-US" w:eastAsia="en-US" w:bidi="ar-SA"/>
              </w:rPr>
              <w:t>T</w:t>
            </w:r>
            <w:r>
              <w:rPr>
                <w:rFonts w:ascii="宋体" w:hAnsi="宋体" w:eastAsia="宋体" w:cs="宋体"/>
                <w:spacing w:val="12"/>
                <w:w w:val="12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w w:val="115"/>
                <w:sz w:val="16"/>
                <w:szCs w:val="22"/>
                <w:lang w:val="en-US" w:eastAsia="en-US" w:bidi="ar-SA"/>
              </w:rPr>
              <w:t xml:space="preserve">8626 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372" w:right="0"/>
              <w:jc w:val="left"/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22"/>
                <w:lang w:val="en-US" w:eastAsia="en-US" w:bidi="ar-SA"/>
              </w:rPr>
              <w:t xml:space="preserve">点火时间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15</w:t>
            </w:r>
            <w:r>
              <w:rPr>
                <w:rFonts w:ascii="宋体" w:hAnsi="宋体" w:eastAsia="宋体" w:cs="宋体"/>
                <w:spacing w:val="9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-1"/>
                <w:sz w:val="16"/>
                <w:szCs w:val="22"/>
                <w:lang w:val="en-US" w:eastAsia="en-US" w:bidi="ar-SA"/>
              </w:rPr>
              <w:t xml:space="preserve">s </w:t>
            </w:r>
          </w:p>
        </w:tc>
        <w:tc>
          <w:tcPr>
            <w:tcW w:w="561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9" w:after="0" w:line="240" w:lineRule="auto"/>
              <w:ind w:left="56" w:right="0"/>
              <w:jc w:val="left"/>
              <w:rPr>
                <w:rFonts w:ascii="宋体" w:hAnsi="宋体" w:eastAsia="宋体" w:cs="宋体"/>
                <w:position w:val="3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20</w:t>
            </w:r>
            <w:r>
              <w:rPr>
                <w:rFonts w:ascii="宋体" w:hAnsi="宋体" w:eastAsia="宋体" w:cs="宋体"/>
                <w:spacing w:val="2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1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2"/>
                <w:sz w:val="16"/>
                <w:szCs w:val="22"/>
                <w:lang w:val="en-US" w:eastAsia="en-US" w:bidi="ar-SA"/>
              </w:rPr>
              <w:t xml:space="preserve">内的焰尖高度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Fs≤150</w:t>
            </w:r>
            <w:r>
              <w:rPr>
                <w:rFonts w:ascii="宋体" w:hAnsi="宋体" w:eastAsia="宋体" w:cs="宋体"/>
                <w:spacing w:val="39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6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22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spacing w:val="-5"/>
                <w:position w:val="3"/>
                <w:sz w:val="16"/>
                <w:szCs w:val="22"/>
                <w:lang w:val="en-US" w:eastAsia="en-US" w:bidi="ar-SA"/>
              </w:rPr>
              <w:t>;</w:t>
            </w:r>
          </w:p>
          <w:p>
            <w:pPr>
              <w:widowControl w:val="0"/>
              <w:autoSpaceDE w:val="0"/>
              <w:autoSpaceDN w:val="0"/>
              <w:spacing w:before="59" w:after="0" w:line="240" w:lineRule="auto"/>
              <w:ind w:left="56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20</w:t>
            </w:r>
            <w:r>
              <w:rPr>
                <w:rFonts w:ascii="宋体" w:hAnsi="宋体" w:eastAsia="宋体" w:cs="宋体"/>
                <w:spacing w:val="25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position w:val="-1"/>
                <w:sz w:val="16"/>
                <w:szCs w:val="22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spacing w:val="-8"/>
                <w:position w:val="-1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22"/>
                <w:lang w:val="en-US" w:eastAsia="en-US" w:bidi="ar-SA"/>
              </w:rPr>
              <w:t>内无燃烧滴落物引燃滤纸现象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5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88" w:after="0" w:line="240" w:lineRule="auto"/>
              <w:ind w:left="22" w:right="35"/>
              <w:jc w:val="center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w w:val="120"/>
                <w:position w:val="1"/>
                <w:sz w:val="16"/>
                <w:szCs w:val="22"/>
                <w:lang w:val="en-US" w:eastAsia="en-US" w:bidi="ar-SA"/>
              </w:rPr>
              <w:t>B</w:t>
            </w:r>
            <w:r>
              <w:rPr>
                <w:rFonts w:ascii="宋体" w:hAnsi="宋体" w:eastAsia="宋体" w:cs="宋体"/>
                <w:spacing w:val="-5"/>
                <w:w w:val="120"/>
                <w:sz w:val="9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97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90" w:after="0" w:line="240" w:lineRule="auto"/>
              <w:ind w:left="28" w:right="0"/>
              <w:jc w:val="center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w w:val="135"/>
                <w:sz w:val="16"/>
                <w:szCs w:val="22"/>
                <w:lang w:val="en-US" w:eastAsia="en-US" w:bidi="ar-SA"/>
              </w:rPr>
              <w:t xml:space="preserve">F </w:t>
            </w:r>
          </w:p>
        </w:tc>
        <w:tc>
          <w:tcPr>
            <w:tcW w:w="7416" w:type="dxa"/>
            <w:gridSpan w:val="3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widowControl w:val="0"/>
              <w:autoSpaceDE w:val="0"/>
              <w:autoSpaceDN w:val="0"/>
              <w:spacing w:before="69" w:after="0" w:line="240" w:lineRule="auto"/>
              <w:ind w:left="10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22"/>
                <w:lang w:val="en-US" w:eastAsia="en-US" w:bidi="ar-SA"/>
              </w:rPr>
              <w:t>无性能要求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9332" w:type="dxa"/>
            <w:gridSpan w:val="5"/>
          </w:tcPr>
          <w:p>
            <w:pPr>
              <w:widowControl w:val="0"/>
              <w:autoSpaceDE w:val="0"/>
              <w:autoSpaceDN w:val="0"/>
              <w:spacing w:before="48" w:after="0" w:line="240" w:lineRule="auto"/>
              <w:ind w:left="430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vertAlign w:val="superscript"/>
                <w:lang w:val="en-US" w:eastAsia="en-US" w:bidi="ar-SA"/>
              </w:rPr>
              <w:t>a</w:t>
            </w:r>
            <w:r>
              <w:rPr>
                <w:rFonts w:ascii="宋体" w:hAnsi="宋体" w:eastAsia="宋体" w:cs="宋体"/>
                <w:spacing w:val="15"/>
                <w:sz w:val="16"/>
                <w:szCs w:val="22"/>
                <w:vertAlign w:val="baseline"/>
                <w:lang w:val="en-US" w:eastAsia="en-US" w:bidi="ar-SA"/>
              </w:rPr>
              <w:t xml:space="preserve">  匀质制品或非匀质制品的主要组分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。</w:t>
            </w:r>
          </w:p>
          <w:p>
            <w:pPr>
              <w:widowControl w:val="0"/>
              <w:autoSpaceDE w:val="0"/>
              <w:autoSpaceDN w:val="0"/>
              <w:spacing w:before="86" w:after="0" w:line="240" w:lineRule="auto"/>
              <w:ind w:left="434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vertAlign w:val="superscript"/>
                <w:lang w:val="en-US" w:eastAsia="en-US" w:bidi="ar-SA"/>
              </w:rPr>
              <w:t>b</w:t>
            </w:r>
            <w:r>
              <w:rPr>
                <w:rFonts w:ascii="宋体" w:hAnsi="宋体" w:eastAsia="宋体" w:cs="宋体"/>
                <w:spacing w:val="15"/>
                <w:sz w:val="16"/>
                <w:szCs w:val="22"/>
                <w:vertAlign w:val="baseline"/>
                <w:lang w:val="en-US" w:eastAsia="en-US" w:bidi="ar-SA"/>
              </w:rPr>
              <w:t xml:space="preserve">  非匀质制品的外部次要组分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。</w:t>
            </w:r>
          </w:p>
          <w:p>
            <w:pPr>
              <w:widowControl w:val="0"/>
              <w:autoSpaceDE w:val="0"/>
              <w:autoSpaceDN w:val="0"/>
              <w:spacing w:before="87" w:after="0" w:line="240" w:lineRule="auto"/>
              <w:ind w:left="430" w:right="0"/>
              <w:jc w:val="left"/>
              <w:rPr>
                <w:rFonts w:ascii="宋体" w:hAnsi="宋体" w:eastAsia="宋体" w:cs="宋体"/>
                <w:sz w:val="9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15"/>
                <w:sz w:val="16"/>
                <w:szCs w:val="22"/>
                <w:vertAlign w:val="superscript"/>
                <w:lang w:val="en-US" w:eastAsia="en-US" w:bidi="ar-SA"/>
              </w:rPr>
              <w:t>c</w:t>
            </w:r>
            <w:r>
              <w:rPr>
                <w:rFonts w:ascii="宋体" w:hAnsi="宋体" w:eastAsia="宋体" w:cs="宋体"/>
                <w:spacing w:val="39"/>
                <w:w w:val="115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5"/>
                <w:position w:val="3"/>
                <w:sz w:val="16"/>
                <w:szCs w:val="22"/>
                <w:vertAlign w:val="baseline"/>
                <w:lang w:val="en-US" w:eastAsia="en-US" w:bidi="ar-SA"/>
              </w:rPr>
              <w:t xml:space="preserve">当外部次要组分的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PCS</w:t>
            </w:r>
            <w:r>
              <w:rPr>
                <w:rFonts w:ascii="宋体" w:hAnsi="宋体" w:eastAsia="宋体" w:cs="宋体"/>
                <w:spacing w:val="-30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≤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2.0</w:t>
            </w:r>
            <w:r>
              <w:rPr>
                <w:rFonts w:ascii="宋体" w:hAnsi="宋体" w:eastAsia="宋体" w:cs="宋体"/>
                <w:spacing w:val="12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36"/>
                <w:w w:val="115"/>
                <w:position w:val="4"/>
                <w:sz w:val="16"/>
                <w:szCs w:val="22"/>
                <w:vertAlign w:val="baseline"/>
                <w:lang w:val="en-US" w:eastAsia="en-US" w:bidi="ar-SA"/>
              </w:rPr>
              <w:t xml:space="preserve">/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m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superscript"/>
                <w:lang w:val="en-US" w:eastAsia="en-US" w:bidi="ar-SA"/>
              </w:rPr>
              <w:t>2</w:t>
            </w:r>
            <w:r>
              <w:rPr>
                <w:rFonts w:ascii="宋体" w:hAnsi="宋体" w:eastAsia="宋体" w:cs="宋体"/>
                <w:spacing w:val="-7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w w:val="115"/>
                <w:position w:val="3"/>
                <w:sz w:val="16"/>
                <w:szCs w:val="22"/>
                <w:vertAlign w:val="baseline"/>
                <w:lang w:val="en-US" w:eastAsia="en-US" w:bidi="ar-SA"/>
              </w:rPr>
              <w:t xml:space="preserve">时 </w:t>
            </w:r>
            <w:r>
              <w:rPr>
                <w:rFonts w:ascii="宋体" w:hAnsi="宋体" w:eastAsia="宋体" w:cs="宋体"/>
                <w:w w:val="115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pacing w:val="19"/>
                <w:w w:val="115"/>
                <w:position w:val="3"/>
                <w:sz w:val="16"/>
                <w:szCs w:val="22"/>
                <w:vertAlign w:val="baseline"/>
                <w:lang w:val="en-US" w:eastAsia="en-US" w:bidi="ar-SA"/>
              </w:rPr>
              <w:t xml:space="preserve">若整体制品的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FIGRA</w:t>
            </w:r>
            <w:r>
              <w:rPr>
                <w:rFonts w:ascii="宋体" w:hAnsi="宋体" w:eastAsia="宋体" w:cs="宋体"/>
                <w:w w:val="115"/>
                <w:sz w:val="9"/>
                <w:szCs w:val="22"/>
                <w:vertAlign w:val="baseline"/>
                <w:lang w:val="en-US" w:eastAsia="en-US" w:bidi="ar-SA"/>
              </w:rPr>
              <w:t>0.2</w:t>
            </w:r>
            <w:r>
              <w:rPr>
                <w:rFonts w:ascii="宋体" w:hAnsi="宋体" w:eastAsia="宋体" w:cs="宋体"/>
                <w:spacing w:val="-2"/>
                <w:w w:val="115"/>
                <w:sz w:val="9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sz w:val="9"/>
                <w:szCs w:val="22"/>
                <w:vertAlign w:val="baseline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9"/>
                <w:w w:val="115"/>
                <w:sz w:val="9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≤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20</w:t>
            </w:r>
            <w:r>
              <w:rPr>
                <w:rFonts w:ascii="宋体" w:hAnsi="宋体" w:eastAsia="宋体" w:cs="宋体"/>
                <w:spacing w:val="17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W</w:t>
            </w:r>
            <w:r>
              <w:rPr>
                <w:rFonts w:ascii="宋体" w:hAnsi="宋体" w:eastAsia="宋体" w:cs="宋体"/>
                <w:w w:val="115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s</w:t>
            </w:r>
            <w:r>
              <w:rPr>
                <w:rFonts w:ascii="宋体" w:hAnsi="宋体" w:eastAsia="宋体" w:cs="宋体"/>
                <w:w w:val="115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、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LFS</w:t>
            </w:r>
            <w:r>
              <w:rPr>
                <w:rFonts w:ascii="宋体" w:hAnsi="宋体" w:eastAsia="宋体" w:cs="宋体"/>
                <w:spacing w:val="-26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 xml:space="preserve">&lt; </w:t>
            </w:r>
            <w:r>
              <w:rPr>
                <w:rFonts w:ascii="宋体" w:hAnsi="宋体" w:eastAsia="宋体" w:cs="宋体"/>
                <w:spacing w:val="25"/>
                <w:w w:val="115"/>
                <w:position w:val="3"/>
                <w:sz w:val="16"/>
                <w:szCs w:val="22"/>
                <w:vertAlign w:val="baseline"/>
                <w:lang w:val="en-US" w:eastAsia="en-US" w:bidi="ar-SA"/>
              </w:rPr>
              <w:t>试样边缘</w:t>
            </w:r>
            <w:r>
              <w:rPr>
                <w:rFonts w:ascii="宋体" w:hAnsi="宋体" w:eastAsia="宋体" w:cs="宋体"/>
                <w:spacing w:val="-63"/>
                <w:w w:val="115"/>
                <w:position w:val="4"/>
                <w:sz w:val="16"/>
                <w:szCs w:val="22"/>
                <w:vertAlign w:val="baseline"/>
                <w:lang w:val="en-US" w:eastAsia="en-US" w:bidi="ar-SA"/>
              </w:rPr>
              <w:t>、</w:t>
            </w:r>
            <w:r>
              <w:rPr>
                <w:rFonts w:ascii="宋体" w:hAnsi="宋体" w:eastAsia="宋体" w:cs="宋体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THR</w:t>
            </w:r>
            <w:r>
              <w:rPr>
                <w:rFonts w:ascii="宋体" w:hAnsi="宋体" w:eastAsia="宋体" w:cs="宋体"/>
                <w:w w:val="115"/>
                <w:sz w:val="9"/>
                <w:szCs w:val="22"/>
                <w:vertAlign w:val="baseline"/>
                <w:lang w:val="en-US" w:eastAsia="en-US" w:bidi="ar-SA"/>
              </w:rPr>
              <w:t>600</w:t>
            </w:r>
            <w:r>
              <w:rPr>
                <w:rFonts w:ascii="宋体" w:hAnsi="宋体" w:eastAsia="宋体" w:cs="宋体"/>
                <w:spacing w:val="-3"/>
                <w:w w:val="115"/>
                <w:sz w:val="9"/>
                <w:szCs w:val="22"/>
                <w:vertAlign w:val="baseline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spacing w:before="46" w:after="0" w:line="240" w:lineRule="auto"/>
              <w:ind w:left="630" w:right="0"/>
              <w:jc w:val="left"/>
              <w:rPr>
                <w:rFonts w:ascii="宋体" w:hAnsi="宋体" w:eastAsia="宋体" w:cs="宋体"/>
                <w:position w:val="3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≤4.0</w:t>
            </w:r>
            <w:r>
              <w:rPr>
                <w:rFonts w:ascii="宋体" w:hAnsi="宋体" w:eastAsia="宋体" w:cs="宋体"/>
                <w:spacing w:val="-21"/>
                <w:w w:val="11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MJ</w:t>
            </w:r>
            <w:r>
              <w:rPr>
                <w:rFonts w:ascii="宋体" w:hAnsi="宋体" w:eastAsia="宋体" w:cs="宋体"/>
                <w:spacing w:val="-6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并达到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s1</w:t>
            </w:r>
            <w:r>
              <w:rPr>
                <w:rFonts w:ascii="宋体" w:hAnsi="宋体" w:eastAsia="宋体" w:cs="宋体"/>
                <w:spacing w:val="-39"/>
                <w:w w:val="11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和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d0</w:t>
            </w:r>
            <w:r>
              <w:rPr>
                <w:rFonts w:ascii="宋体" w:hAnsi="宋体" w:eastAsia="宋体" w:cs="宋体"/>
                <w:spacing w:val="-32"/>
                <w:w w:val="11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级 </w:t>
            </w:r>
            <w:r>
              <w:rPr>
                <w:rFonts w:ascii="宋体" w:hAnsi="宋体" w:eastAsia="宋体" w:cs="宋体"/>
                <w:w w:val="110"/>
                <w:position w:val="3"/>
                <w:sz w:val="16"/>
                <w:szCs w:val="22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pacing w:val="-3"/>
                <w:w w:val="110"/>
                <w:position w:val="2"/>
                <w:sz w:val="16"/>
                <w:szCs w:val="22"/>
                <w:lang w:val="en-US" w:eastAsia="en-US" w:bidi="ar-SA"/>
              </w:rPr>
              <w:t xml:space="preserve">则达到 </w:t>
            </w:r>
            <w:r>
              <w:rPr>
                <w:rFonts w:ascii="宋体" w:hAnsi="宋体" w:eastAsia="宋体" w:cs="宋体"/>
                <w:w w:val="110"/>
                <w:sz w:val="16"/>
                <w:szCs w:val="22"/>
                <w:lang w:val="en-US" w:eastAsia="en-US" w:bidi="ar-SA"/>
              </w:rPr>
              <w:t>A1</w:t>
            </w:r>
            <w:r>
              <w:rPr>
                <w:rFonts w:ascii="宋体" w:hAnsi="宋体" w:eastAsia="宋体" w:cs="宋体"/>
                <w:spacing w:val="-38"/>
                <w:w w:val="11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w w:val="110"/>
                <w:position w:val="2"/>
                <w:sz w:val="16"/>
                <w:szCs w:val="22"/>
                <w:lang w:val="en-US" w:eastAsia="en-US" w:bidi="ar-SA"/>
              </w:rPr>
              <w:t>级</w:t>
            </w:r>
            <w:r>
              <w:rPr>
                <w:rFonts w:ascii="宋体" w:hAnsi="宋体" w:eastAsia="宋体" w:cs="宋体"/>
                <w:spacing w:val="-10"/>
                <w:w w:val="110"/>
                <w:position w:val="3"/>
                <w:sz w:val="16"/>
                <w:szCs w:val="22"/>
                <w:lang w:val="en-US" w:eastAsia="en-US" w:bidi="ar-SA"/>
              </w:rPr>
              <w:t>。</w:t>
            </w:r>
          </w:p>
          <w:p>
            <w:pPr>
              <w:widowControl w:val="0"/>
              <w:autoSpaceDE w:val="0"/>
              <w:autoSpaceDN w:val="0"/>
              <w:spacing w:before="64" w:after="0" w:line="240" w:lineRule="auto"/>
              <w:ind w:left="434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16"/>
                <w:szCs w:val="22"/>
                <w:vertAlign w:val="superscript"/>
                <w:lang w:val="en-US" w:eastAsia="en-US" w:bidi="ar-SA"/>
              </w:rPr>
              <w:t>d</w:t>
            </w:r>
            <w:r>
              <w:rPr>
                <w:rFonts w:ascii="宋体" w:hAnsi="宋体" w:eastAsia="宋体" w:cs="宋体"/>
                <w:spacing w:val="15"/>
                <w:sz w:val="16"/>
                <w:szCs w:val="22"/>
                <w:vertAlign w:val="baseline"/>
                <w:lang w:val="en-US" w:eastAsia="en-US" w:bidi="ar-SA"/>
              </w:rPr>
              <w:t xml:space="preserve">  非匀质制品的任一内部次要组分</w:t>
            </w:r>
            <w:r>
              <w:rPr>
                <w:rFonts w:ascii="宋体" w:hAnsi="宋体" w:eastAsia="宋体" w:cs="宋体"/>
                <w:spacing w:val="-10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。</w:t>
            </w:r>
          </w:p>
          <w:p>
            <w:pPr>
              <w:widowControl w:val="0"/>
              <w:autoSpaceDE w:val="0"/>
              <w:autoSpaceDN w:val="0"/>
              <w:spacing w:before="86" w:after="0" w:line="240" w:lineRule="auto"/>
              <w:ind w:left="430" w:right="0"/>
              <w:jc w:val="left"/>
              <w:rPr>
                <w:rFonts w:ascii="宋体" w:hAnsi="宋体" w:eastAsia="宋体" w:cs="宋体"/>
                <w:position w:val="1"/>
                <w:sz w:val="16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25"/>
                <w:sz w:val="16"/>
                <w:szCs w:val="22"/>
                <w:vertAlign w:val="superscript"/>
                <w:lang w:val="en-US" w:eastAsia="en-US" w:bidi="ar-SA"/>
              </w:rPr>
              <w:t>e</w:t>
            </w:r>
            <w:r>
              <w:rPr>
                <w:rFonts w:ascii="宋体" w:hAnsi="宋体" w:eastAsia="宋体" w:cs="宋体"/>
                <w:spacing w:val="-25"/>
                <w:w w:val="125"/>
                <w:sz w:val="16"/>
                <w:szCs w:val="22"/>
                <w:vertAlign w:val="baseli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w w:val="125"/>
                <w:sz w:val="16"/>
                <w:szCs w:val="22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15"/>
                <w:w w:val="115"/>
                <w:sz w:val="16"/>
                <w:szCs w:val="22"/>
                <w:vertAlign w:val="baseline"/>
                <w:lang w:val="en-US" w:eastAsia="en-US" w:bidi="ar-SA"/>
              </w:rPr>
              <w:t>整体制品</w:t>
            </w:r>
            <w:r>
              <w:rPr>
                <w:rFonts w:ascii="宋体" w:hAnsi="宋体" w:eastAsia="宋体" w:cs="宋体"/>
                <w:spacing w:val="-10"/>
                <w:w w:val="115"/>
                <w:position w:val="1"/>
                <w:sz w:val="16"/>
                <w:szCs w:val="22"/>
                <w:vertAlign w:val="baseline"/>
                <w:lang w:val="en-US" w:eastAsia="en-US" w:bidi="ar-SA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MT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569B6"/>
    <w:rsid w:val="14294EA5"/>
    <w:rsid w:val="1E1013BF"/>
    <w:rsid w:val="231B7290"/>
    <w:rsid w:val="28E71C2B"/>
    <w:rsid w:val="2EE651A2"/>
    <w:rsid w:val="37E83DF3"/>
    <w:rsid w:val="3F5843B2"/>
    <w:rsid w:val="43ED5706"/>
    <w:rsid w:val="47EA5466"/>
    <w:rsid w:val="5C520649"/>
    <w:rsid w:val="6F702AB1"/>
    <w:rsid w:val="7DD93E11"/>
    <w:rsid w:val="7FD31916"/>
    <w:rsid w:val="9F7DC863"/>
    <w:rsid w:val="BFFDD4F1"/>
    <w:rsid w:val="EEDF2C84"/>
    <w:rsid w:val="FBF908D5"/>
    <w:rsid w:val="FD6D9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2025-05-22T00:40:00Z</dcterms:created>
  <dc:creator>Administrator</dc:creator>
  <cp:lastModifiedBy>user</cp:lastModifiedBy>
  <cp:lastPrinted>2025-05-22T07:11:00Z</cp:lastPrinted>
  <dcterms:modified xsi:type="dcterms:W3CDTF">2025-05-29T10:05:53Z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BB5616CBBFE96806B3BA3768EF401F78</vt:lpwstr>
  </property>
</Properties>
</file>