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tabs>
          <w:tab w:val="left" w:pos="1259"/>
        </w:tabs>
        <w:spacing w:line="489" w:lineRule="exact"/>
        <w:jc w:val="center"/>
        <w:rPr>
          <w:rFonts w:hint="eastAsia" w:ascii="Times New Roman" w:hAnsi="Times New Roman" w:eastAsia="Arial Unicode MS" w:cs="Times New Roman"/>
          <w:color w:val="231F20"/>
          <w:kern w:val="0"/>
          <w:lang w:eastAsia="zh-CN"/>
        </w:rPr>
      </w:pPr>
      <w:r>
        <w:rPr>
          <w:rFonts w:hint="eastAsia" w:ascii="Times New Roman" w:hAnsi="Times New Roman" w:eastAsia="Arial Unicode MS" w:cs="Times New Roman"/>
          <w:color w:val="231F20"/>
          <w:kern w:val="0"/>
          <w:lang w:eastAsia="zh-CN"/>
        </w:rPr>
        <w:t>泉州台商投资区管理委员会市场监督管理局</w:t>
      </w:r>
    </w:p>
    <w:p>
      <w:pPr>
        <w:pStyle w:val="19"/>
        <w:tabs>
          <w:tab w:val="left" w:pos="1259"/>
        </w:tabs>
        <w:spacing w:line="489" w:lineRule="exact"/>
        <w:jc w:val="center"/>
        <w:rPr>
          <w:rFonts w:hint="eastAsia" w:ascii="Times New Roman" w:hAnsi="Times New Roman" w:eastAsia="Arial Unicode MS" w:cs="Times New Roman"/>
          <w:color w:val="231F20"/>
          <w:kern w:val="0"/>
          <w:lang w:eastAsia="zh-CN"/>
        </w:rPr>
      </w:pPr>
      <w:r>
        <w:rPr>
          <w:rFonts w:hint="eastAsia" w:ascii="Times New Roman" w:hAnsi="Times New Roman" w:eastAsia="Arial Unicode MS" w:cs="Times New Roman"/>
          <w:color w:val="231F20"/>
          <w:kern w:val="0"/>
          <w:lang w:eastAsia="zh-CN"/>
        </w:rPr>
        <w:t>行政处罚决定书</w:t>
      </w:r>
    </w:p>
    <w:p>
      <w:pPr>
        <w:spacing w:line="560" w:lineRule="exact"/>
        <w:jc w:val="center"/>
        <w:rPr>
          <w:rFonts w:ascii="仿宋_GB2312" w:hAnsi="宋体" w:eastAsia="仿宋_GB2312"/>
          <w:color w:val="231F20"/>
          <w:sz w:val="32"/>
          <w:szCs w:val="32"/>
        </w:rPr>
      </w:pPr>
      <w:r>
        <w:rPr>
          <w:rFonts w:hint="eastAsia" w:ascii="仿宋_GB2312" w:hAnsi="宋体" w:eastAsia="仿宋_GB2312"/>
          <w:color w:val="231F20"/>
          <w:sz w:val="32"/>
          <w:szCs w:val="32"/>
        </w:rPr>
        <w:t>泉台管市监</w:t>
      </w:r>
      <w:r>
        <w:rPr>
          <w:rFonts w:ascii="仿宋_GB2312" w:hAnsi="宋体" w:eastAsia="仿宋_GB2312"/>
          <w:color w:val="231F20"/>
          <w:sz w:val="32"/>
          <w:szCs w:val="32"/>
        </w:rPr>
        <w:tab/>
      </w:r>
      <w:r>
        <w:rPr>
          <w:rFonts w:hint="eastAsia" w:ascii="仿宋_GB2312" w:hAnsi="宋体" w:eastAsia="仿宋_GB2312"/>
          <w:color w:val="231F20"/>
          <w:sz w:val="32"/>
          <w:szCs w:val="32"/>
        </w:rPr>
        <w:t>处〔</w:t>
      </w:r>
      <w:r>
        <w:rPr>
          <w:rFonts w:ascii="仿宋_GB2312" w:hAnsi="宋体" w:eastAsia="仿宋_GB2312"/>
          <w:color w:val="231F20"/>
          <w:sz w:val="32"/>
          <w:szCs w:val="32"/>
        </w:rPr>
        <w:t>2019</w:t>
      </w:r>
      <w:r>
        <w:rPr>
          <w:rFonts w:hint="eastAsia" w:ascii="仿宋_GB2312" w:hAnsi="宋体" w:eastAsia="仿宋_GB2312"/>
          <w:color w:val="231F20"/>
          <w:sz w:val="32"/>
          <w:szCs w:val="32"/>
        </w:rPr>
        <w:t>〕</w:t>
      </w:r>
      <w:r>
        <w:rPr>
          <w:rFonts w:ascii="仿宋_GB2312" w:hAnsi="宋体" w:eastAsia="仿宋_GB2312"/>
          <w:color w:val="231F20"/>
          <w:sz w:val="32"/>
          <w:szCs w:val="32"/>
        </w:rPr>
        <w:t>66</w:t>
      </w:r>
      <w:r>
        <w:rPr>
          <w:rFonts w:hint="eastAsia" w:ascii="仿宋_GB2312" w:hAnsi="宋体" w:eastAsia="仿宋_GB2312"/>
          <w:color w:val="231F20"/>
          <w:sz w:val="32"/>
          <w:szCs w:val="32"/>
        </w:rPr>
        <w:t>号</w:t>
      </w:r>
    </w:p>
    <w:p>
      <w:pPr>
        <w:spacing w:line="560" w:lineRule="exact"/>
        <w:rPr>
          <w:rFonts w:ascii="仿宋_GB2312" w:hAnsi="宋体" w:eastAsia="仿宋_GB2312"/>
          <w:color w:val="231F20"/>
          <w:sz w:val="32"/>
          <w:szCs w:val="32"/>
        </w:rPr>
      </w:pPr>
      <w:r>
        <w:rPr>
          <w:rFonts w:hint="eastAsia" w:ascii="仿宋_GB2312" w:hAnsi="宋体" w:eastAsia="仿宋_GB2312"/>
          <w:color w:val="231F20"/>
          <w:sz w:val="32"/>
          <w:szCs w:val="32"/>
        </w:rPr>
        <w:t>当事人：</w:t>
      </w:r>
      <w:r>
        <w:rPr>
          <w:rFonts w:hint="eastAsia" w:ascii="仿宋_GB2312" w:hAnsi="宋体" w:eastAsia="仿宋_GB2312"/>
          <w:sz w:val="32"/>
          <w:szCs w:val="32"/>
        </w:rPr>
        <w:t>泉州台商投资区食果轩食品店</w:t>
      </w:r>
      <w:r>
        <w:rPr>
          <w:rFonts w:ascii="仿宋_GB2312" w:hAnsi="宋体" w:eastAsia="仿宋_GB2312"/>
          <w:color w:val="231F20"/>
          <w:sz w:val="32"/>
          <w:szCs w:val="32"/>
        </w:rPr>
        <w:t xml:space="preserve">                                           </w:t>
      </w:r>
    </w:p>
    <w:p>
      <w:pPr>
        <w:spacing w:line="560" w:lineRule="exact"/>
        <w:rPr>
          <w:rFonts w:ascii="仿宋_GB2312" w:hAnsi="宋体" w:eastAsia="仿宋_GB2312"/>
          <w:color w:val="231F20"/>
          <w:sz w:val="32"/>
          <w:szCs w:val="32"/>
        </w:rPr>
      </w:pPr>
      <w:r>
        <w:rPr>
          <w:rFonts w:hint="eastAsia" w:ascii="仿宋_GB2312" w:hAnsi="宋体" w:eastAsia="仿宋_GB2312"/>
          <w:color w:val="231F20"/>
          <w:sz w:val="32"/>
          <w:szCs w:val="32"/>
        </w:rPr>
        <w:t>统一社会信用代码：</w:t>
      </w:r>
      <w:r>
        <w:rPr>
          <w:rFonts w:ascii="仿宋_GB2312" w:hAnsi="宋体" w:eastAsia="仿宋_GB2312"/>
          <w:sz w:val="32"/>
          <w:szCs w:val="32"/>
        </w:rPr>
        <w:t xml:space="preserve">92350521MA32T0R8XL </w:t>
      </w:r>
      <w:r>
        <w:rPr>
          <w:rFonts w:ascii="仿宋_GB2312" w:hAnsi="宋体" w:eastAsia="仿宋_GB2312"/>
          <w:color w:val="231F20"/>
          <w:sz w:val="32"/>
          <w:szCs w:val="32"/>
        </w:rPr>
        <w:t xml:space="preserve">                       </w:t>
      </w:r>
    </w:p>
    <w:p>
      <w:pPr>
        <w:spacing w:line="560" w:lineRule="exact"/>
        <w:rPr>
          <w:rFonts w:ascii="仿宋_GB2312" w:hAnsi="宋体" w:eastAsia="仿宋_GB2312"/>
          <w:color w:val="231F20"/>
          <w:sz w:val="32"/>
          <w:szCs w:val="32"/>
        </w:rPr>
      </w:pPr>
      <w:r>
        <w:rPr>
          <w:rFonts w:hint="eastAsia" w:ascii="仿宋_GB2312" w:hAnsi="宋体" w:eastAsia="仿宋_GB2312"/>
          <w:color w:val="231F20"/>
          <w:sz w:val="32"/>
          <w:szCs w:val="32"/>
        </w:rPr>
        <w:t>经营场所：</w:t>
      </w:r>
      <w:r>
        <w:rPr>
          <w:rFonts w:hint="eastAsia" w:ascii="仿宋_GB2312" w:hAnsi="宋体" w:eastAsia="仿宋_GB2312"/>
          <w:sz w:val="32"/>
          <w:szCs w:val="32"/>
        </w:rPr>
        <w:t>泉州台商投资区东园镇龙苍村埭庄</w:t>
      </w:r>
      <w:r>
        <w:rPr>
          <w:rFonts w:ascii="仿宋_GB2312" w:hAnsi="宋体" w:eastAsia="仿宋_GB2312"/>
          <w:sz w:val="32"/>
          <w:szCs w:val="32"/>
        </w:rPr>
        <w:t>663</w:t>
      </w:r>
      <w:r>
        <w:rPr>
          <w:rFonts w:hint="eastAsia" w:ascii="仿宋_GB2312" w:hAnsi="宋体" w:eastAsia="仿宋_GB2312"/>
          <w:sz w:val="32"/>
          <w:szCs w:val="32"/>
        </w:rPr>
        <w:t>号</w:t>
      </w:r>
      <w:r>
        <w:rPr>
          <w:rFonts w:ascii="仿宋_GB2312" w:hAnsi="宋体" w:eastAsia="仿宋_GB2312"/>
          <w:sz w:val="32"/>
          <w:szCs w:val="32"/>
        </w:rPr>
        <w:t xml:space="preserve">   </w:t>
      </w:r>
      <w:r>
        <w:rPr>
          <w:rFonts w:ascii="仿宋_GB2312" w:hAnsi="宋体" w:eastAsia="仿宋_GB2312"/>
          <w:color w:val="231F20"/>
          <w:sz w:val="32"/>
          <w:szCs w:val="32"/>
        </w:rPr>
        <w:t xml:space="preserve">              </w:t>
      </w:r>
    </w:p>
    <w:p>
      <w:pPr>
        <w:spacing w:line="560" w:lineRule="exact"/>
        <w:rPr>
          <w:rFonts w:ascii="仿宋_GB2312" w:hAnsi="宋体" w:eastAsia="仿宋_GB2312"/>
          <w:sz w:val="32"/>
          <w:szCs w:val="32"/>
        </w:rPr>
      </w:pPr>
      <w:r>
        <w:rPr>
          <w:rFonts w:hint="eastAsia" w:ascii="仿宋_GB2312" w:hAnsi="宋体" w:eastAsia="仿宋_GB2312"/>
          <w:color w:val="231F20"/>
          <w:sz w:val="32"/>
          <w:szCs w:val="32"/>
        </w:rPr>
        <w:t>经营者：</w:t>
      </w:r>
      <w:r>
        <w:rPr>
          <w:rFonts w:hint="eastAsia" w:ascii="仿宋_GB2312" w:hAnsi="宋体" w:eastAsia="仿宋_GB2312"/>
          <w:sz w:val="32"/>
          <w:szCs w:val="32"/>
        </w:rPr>
        <w:t>陈潮阳</w:t>
      </w:r>
    </w:p>
    <w:p>
      <w:pPr>
        <w:spacing w:line="560" w:lineRule="exact"/>
        <w:rPr>
          <w:rFonts w:hint="eastAsia" w:ascii="仿宋_GB2312" w:hAnsi="宋体" w:eastAsia="仿宋_GB2312"/>
          <w:sz w:val="32"/>
          <w:szCs w:val="32"/>
          <w:lang w:val="en-US" w:eastAsia="zh-CN"/>
        </w:rPr>
      </w:pPr>
      <w:r>
        <w:rPr>
          <w:rFonts w:hint="eastAsia" w:ascii="仿宋_GB2312" w:hAnsi="宋体" w:eastAsia="仿宋_GB2312"/>
          <w:sz w:val="32"/>
          <w:szCs w:val="32"/>
        </w:rPr>
        <w:t>身份证号码：</w:t>
      </w:r>
      <w:r>
        <w:rPr>
          <w:rFonts w:hint="eastAsia" w:ascii="仿宋_GB2312" w:hAnsi="宋体" w:eastAsia="仿宋_GB2312"/>
          <w:sz w:val="32"/>
          <w:szCs w:val="32"/>
          <w:lang w:val="en-US" w:eastAsia="zh-CN"/>
        </w:rPr>
        <w:t>***</w:t>
      </w:r>
    </w:p>
    <w:p>
      <w:pPr>
        <w:spacing w:line="560" w:lineRule="exact"/>
        <w:rPr>
          <w:rFonts w:ascii="仿宋_GB2312" w:hAnsi="宋体" w:eastAsia="仿宋_GB2312"/>
          <w:sz w:val="32"/>
          <w:szCs w:val="32"/>
        </w:rPr>
      </w:pPr>
      <w:r>
        <w:rPr>
          <w:rFonts w:hint="eastAsia" w:ascii="仿宋_GB2312" w:hAnsi="宋体" w:eastAsia="仿宋_GB2312"/>
          <w:sz w:val="32"/>
          <w:szCs w:val="32"/>
        </w:rPr>
        <w:t>联系电话：</w:t>
      </w:r>
      <w:r>
        <w:rPr>
          <w:rFonts w:hint="eastAsia" w:ascii="仿宋_GB2312" w:hAnsi="宋体" w:eastAsia="仿宋_GB2312"/>
          <w:sz w:val="32"/>
          <w:szCs w:val="32"/>
          <w:lang w:val="en-US" w:eastAsia="zh-CN"/>
        </w:rPr>
        <w:t>***</w:t>
      </w:r>
      <w:r>
        <w:rPr>
          <w:rFonts w:ascii="仿宋_GB2312" w:hAnsi="宋体" w:eastAsia="仿宋_GB2312"/>
          <w:sz w:val="32"/>
          <w:szCs w:val="32"/>
        </w:rPr>
        <w:t xml:space="preserve">  </w:t>
      </w:r>
    </w:p>
    <w:p>
      <w:pPr>
        <w:spacing w:line="560" w:lineRule="exact"/>
        <w:rPr>
          <w:rFonts w:hint="eastAsia" w:ascii="仿宋_GB2312" w:hAnsi="宋体" w:eastAsia="仿宋_GB2312"/>
          <w:sz w:val="32"/>
          <w:szCs w:val="32"/>
          <w:lang w:val="en-US" w:eastAsia="zh-CN"/>
        </w:rPr>
      </w:pPr>
      <w:r>
        <w:rPr>
          <w:rFonts w:hint="eastAsia" w:ascii="仿宋_GB2312" w:hAnsi="宋体" w:eastAsia="仿宋_GB2312"/>
          <w:sz w:val="32"/>
          <w:szCs w:val="32"/>
        </w:rPr>
        <w:t>联系地址：</w:t>
      </w:r>
      <w:r>
        <w:rPr>
          <w:rFonts w:hint="eastAsia" w:ascii="仿宋_GB2312" w:hAnsi="宋体" w:eastAsia="仿宋_GB2312"/>
          <w:sz w:val="32"/>
          <w:szCs w:val="32"/>
          <w:lang w:val="en-US" w:eastAsia="zh-CN"/>
        </w:rPr>
        <w:t>***</w:t>
      </w:r>
    </w:p>
    <w:p>
      <w:pPr>
        <w:spacing w:line="560" w:lineRule="exact"/>
        <w:ind w:firstLine="640" w:firstLineChars="200"/>
        <w:rPr>
          <w:rFonts w:ascii="仿宋_GB2312" w:hAnsi="宋体" w:eastAsia="仿宋_GB2312"/>
          <w:sz w:val="32"/>
          <w:szCs w:val="32"/>
        </w:rPr>
      </w:pPr>
      <w:r>
        <w:rPr>
          <w:rFonts w:ascii="仿宋_GB2312" w:hAnsi="宋体" w:eastAsia="仿宋_GB2312"/>
          <w:sz w:val="32"/>
          <w:szCs w:val="32"/>
        </w:rPr>
        <w:t>2019</w:t>
      </w:r>
      <w:r>
        <w:rPr>
          <w:rFonts w:hint="eastAsia" w:ascii="仿宋_GB2312" w:hAnsi="宋体" w:eastAsia="仿宋_GB2312"/>
          <w:sz w:val="32"/>
          <w:szCs w:val="32"/>
        </w:rPr>
        <w:t>年</w:t>
      </w:r>
      <w:r>
        <w:rPr>
          <w:rFonts w:ascii="仿宋_GB2312" w:hAnsi="宋体" w:eastAsia="仿宋_GB2312"/>
          <w:sz w:val="32"/>
          <w:szCs w:val="32"/>
        </w:rPr>
        <w:t>7</w:t>
      </w:r>
      <w:r>
        <w:rPr>
          <w:rFonts w:hint="eastAsia" w:ascii="仿宋_GB2312" w:hAnsi="宋体" w:eastAsia="仿宋_GB2312"/>
          <w:sz w:val="32"/>
          <w:szCs w:val="32"/>
        </w:rPr>
        <w:t>月</w:t>
      </w:r>
      <w:r>
        <w:rPr>
          <w:rFonts w:ascii="仿宋_GB2312" w:hAnsi="宋体" w:eastAsia="仿宋_GB2312"/>
          <w:sz w:val="32"/>
          <w:szCs w:val="32"/>
        </w:rPr>
        <w:t>5</w:t>
      </w:r>
      <w:r>
        <w:rPr>
          <w:rFonts w:hint="eastAsia" w:ascii="仿宋_GB2312" w:hAnsi="宋体" w:eastAsia="仿宋_GB2312"/>
          <w:sz w:val="32"/>
          <w:szCs w:val="32"/>
        </w:rPr>
        <w:t>日，本局执法人员根据举报线索对泉州台商投资区食果轩食品店进行现场检查，检查时经营者陈潮阳在现场配合，现场货柜上陈列有在售的品名为“粉末清凉饮料”</w:t>
      </w:r>
      <w:r>
        <w:rPr>
          <w:rFonts w:ascii="仿宋_GB2312" w:hAnsi="宋体" w:eastAsia="仿宋_GB2312"/>
          <w:sz w:val="32"/>
          <w:szCs w:val="32"/>
        </w:rPr>
        <w:t>6</w:t>
      </w:r>
      <w:r>
        <w:rPr>
          <w:rFonts w:hint="eastAsia" w:ascii="仿宋_GB2312" w:hAnsi="宋体" w:eastAsia="仿宋_GB2312"/>
          <w:sz w:val="32"/>
          <w:szCs w:val="32"/>
        </w:rPr>
        <w:t>包，标签售价</w:t>
      </w:r>
      <w:r>
        <w:rPr>
          <w:rFonts w:hint="eastAsia" w:ascii="仿宋_GB2312" w:hAnsi="宋体" w:eastAsia="仿宋_GB2312"/>
          <w:sz w:val="32"/>
          <w:szCs w:val="32"/>
          <w:lang w:val="en-US" w:eastAsia="zh-CN"/>
        </w:rPr>
        <w:t>***</w:t>
      </w:r>
      <w:r>
        <w:rPr>
          <w:rFonts w:hint="eastAsia" w:ascii="仿宋_GB2312" w:hAnsi="宋体" w:eastAsia="仿宋_GB2312"/>
          <w:sz w:val="32"/>
          <w:szCs w:val="32"/>
        </w:rPr>
        <w:t>元</w:t>
      </w:r>
      <w:r>
        <w:rPr>
          <w:rFonts w:ascii="仿宋_GB2312" w:hAnsi="宋体" w:eastAsia="仿宋_GB2312"/>
          <w:sz w:val="32"/>
          <w:szCs w:val="32"/>
        </w:rPr>
        <w:t>/</w:t>
      </w:r>
      <w:r>
        <w:rPr>
          <w:rFonts w:hint="eastAsia" w:ascii="仿宋_GB2312" w:hAnsi="宋体" w:eastAsia="仿宋_GB2312"/>
          <w:sz w:val="32"/>
          <w:szCs w:val="32"/>
        </w:rPr>
        <w:t>包，包装袋正反面均无中文标签；品名为“台湾四秀</w:t>
      </w:r>
      <w:r>
        <w:rPr>
          <w:rFonts w:ascii="仿宋_GB2312" w:hAnsi="宋体" w:eastAsia="仿宋_GB2312"/>
          <w:sz w:val="32"/>
          <w:szCs w:val="32"/>
        </w:rPr>
        <w:t>-</w:t>
      </w:r>
      <w:r>
        <w:rPr>
          <w:rFonts w:hint="eastAsia" w:ascii="仿宋_GB2312" w:hAnsi="宋体" w:eastAsia="仿宋_GB2312"/>
          <w:sz w:val="32"/>
          <w:szCs w:val="32"/>
        </w:rPr>
        <w:t>竹山冬笋饼”</w:t>
      </w:r>
      <w:r>
        <w:rPr>
          <w:rFonts w:ascii="仿宋_GB2312" w:hAnsi="宋体" w:eastAsia="仿宋_GB2312"/>
          <w:sz w:val="32"/>
          <w:szCs w:val="32"/>
        </w:rPr>
        <w:t>5</w:t>
      </w:r>
      <w:r>
        <w:rPr>
          <w:rFonts w:hint="eastAsia" w:ascii="仿宋_GB2312" w:hAnsi="宋体" w:eastAsia="仿宋_GB2312"/>
          <w:sz w:val="32"/>
          <w:szCs w:val="32"/>
        </w:rPr>
        <w:t>包，标签售价</w:t>
      </w:r>
      <w:r>
        <w:rPr>
          <w:rFonts w:hint="eastAsia" w:ascii="仿宋_GB2312" w:hAnsi="宋体" w:eastAsia="仿宋_GB2312"/>
          <w:sz w:val="32"/>
          <w:szCs w:val="32"/>
          <w:lang w:val="en-US" w:eastAsia="zh-CN"/>
        </w:rPr>
        <w:t>***</w:t>
      </w:r>
      <w:r>
        <w:rPr>
          <w:rFonts w:hint="eastAsia" w:ascii="仿宋_GB2312" w:hAnsi="宋体" w:eastAsia="仿宋_GB2312"/>
          <w:sz w:val="32"/>
          <w:szCs w:val="32"/>
        </w:rPr>
        <w:t>元</w:t>
      </w:r>
      <w:r>
        <w:rPr>
          <w:rFonts w:ascii="仿宋_GB2312" w:hAnsi="宋体" w:eastAsia="仿宋_GB2312"/>
          <w:sz w:val="32"/>
          <w:szCs w:val="32"/>
        </w:rPr>
        <w:t>/</w:t>
      </w:r>
      <w:r>
        <w:rPr>
          <w:rFonts w:hint="eastAsia" w:ascii="仿宋_GB2312" w:hAnsi="宋体" w:eastAsia="仿宋_GB2312"/>
          <w:sz w:val="32"/>
          <w:szCs w:val="32"/>
        </w:rPr>
        <w:t>包，包装袋正反面无简体中文标签。当事人的行为涉嫌违反《中华人民共和国食品安全法》第九十七条的规定，本局根据《中华人民共和国食品安全法》第一百一十条第四项的规定，经局领导批准对上述涉案食品予以扣押，并于当日对当事人进行立案调查。</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经查明：当事人向他人（具体信息不详）盘下涉案的店面及店内所有商品，并于</w:t>
      </w:r>
      <w:r>
        <w:rPr>
          <w:rFonts w:ascii="仿宋_GB2312" w:hAnsi="宋体" w:eastAsia="仿宋_GB2312"/>
          <w:sz w:val="32"/>
          <w:szCs w:val="32"/>
        </w:rPr>
        <w:t>2019</w:t>
      </w:r>
      <w:r>
        <w:rPr>
          <w:rFonts w:hint="eastAsia" w:ascii="仿宋_GB2312" w:hAnsi="宋体" w:eastAsia="仿宋_GB2312"/>
          <w:sz w:val="32"/>
          <w:szCs w:val="32"/>
        </w:rPr>
        <w:t>年</w:t>
      </w:r>
      <w:r>
        <w:rPr>
          <w:rFonts w:ascii="仿宋_GB2312" w:hAnsi="宋体" w:eastAsia="仿宋_GB2312"/>
          <w:sz w:val="32"/>
          <w:szCs w:val="32"/>
        </w:rPr>
        <w:t>5</w:t>
      </w:r>
      <w:r>
        <w:rPr>
          <w:rFonts w:hint="eastAsia" w:ascii="仿宋_GB2312" w:hAnsi="宋体" w:eastAsia="仿宋_GB2312"/>
          <w:sz w:val="32"/>
          <w:szCs w:val="32"/>
        </w:rPr>
        <w:t>月</w:t>
      </w:r>
      <w:r>
        <w:rPr>
          <w:rFonts w:ascii="仿宋_GB2312" w:hAnsi="宋体" w:eastAsia="仿宋_GB2312"/>
          <w:sz w:val="32"/>
          <w:szCs w:val="32"/>
        </w:rPr>
        <w:t>23</w:t>
      </w:r>
      <w:r>
        <w:rPr>
          <w:rFonts w:hint="eastAsia" w:ascii="仿宋_GB2312" w:hAnsi="宋体" w:eastAsia="仿宋_GB2312"/>
          <w:sz w:val="32"/>
          <w:szCs w:val="32"/>
        </w:rPr>
        <w:t>日在取得《食品经营许可证》后开始营业，当事人货柜上在售的“粉末清凉饮料”（现场价格标签和电脑销售记录中均标示品名为“日东红茶”，外包装正面有“</w:t>
      </w:r>
      <w:r>
        <w:rPr>
          <w:rFonts w:ascii="仿宋_GB2312" w:hAnsi="宋体" w:eastAsia="仿宋_GB2312"/>
          <w:sz w:val="32"/>
          <w:szCs w:val="32"/>
        </w:rPr>
        <w:t>ROYAL MILK TEA</w:t>
      </w:r>
      <w:r>
        <w:rPr>
          <w:rFonts w:hint="eastAsia" w:ascii="仿宋_GB2312" w:hAnsi="宋体" w:eastAsia="仿宋_GB2312"/>
          <w:sz w:val="32"/>
          <w:szCs w:val="32"/>
        </w:rPr>
        <w:t>”，背面有“品名：粉末清凉饮料”等字样）、“台湾四秀</w:t>
      </w:r>
      <w:r>
        <w:rPr>
          <w:rFonts w:ascii="仿宋_GB2312" w:hAnsi="宋体" w:eastAsia="仿宋_GB2312"/>
          <w:sz w:val="32"/>
          <w:szCs w:val="32"/>
        </w:rPr>
        <w:t>-</w:t>
      </w:r>
      <w:r>
        <w:rPr>
          <w:rFonts w:hint="eastAsia" w:ascii="仿宋_GB2312" w:hAnsi="宋体" w:eastAsia="仿宋_GB2312"/>
          <w:sz w:val="32"/>
          <w:szCs w:val="32"/>
        </w:rPr>
        <w:t>竹山冬笋饼”两种食品具体数量、规格如下：“日东红茶”</w:t>
      </w:r>
      <w:r>
        <w:rPr>
          <w:rFonts w:ascii="仿宋_GB2312" w:hAnsi="宋体" w:eastAsia="仿宋_GB2312"/>
          <w:sz w:val="32"/>
          <w:szCs w:val="32"/>
        </w:rPr>
        <w:t>6</w:t>
      </w:r>
      <w:r>
        <w:rPr>
          <w:rFonts w:hint="eastAsia" w:ascii="仿宋_GB2312" w:hAnsi="宋体" w:eastAsia="仿宋_GB2312"/>
          <w:sz w:val="32"/>
          <w:szCs w:val="32"/>
        </w:rPr>
        <w:t>包，售价</w:t>
      </w:r>
      <w:r>
        <w:rPr>
          <w:rFonts w:hint="eastAsia" w:ascii="仿宋_GB2312" w:hAnsi="宋体" w:eastAsia="仿宋_GB2312"/>
          <w:sz w:val="32"/>
          <w:szCs w:val="32"/>
          <w:lang w:val="en-US" w:eastAsia="zh-CN"/>
        </w:rPr>
        <w:t>***</w:t>
      </w:r>
      <w:r>
        <w:rPr>
          <w:rFonts w:hint="eastAsia" w:ascii="仿宋_GB2312" w:hAnsi="宋体" w:eastAsia="仿宋_GB2312"/>
          <w:sz w:val="32"/>
          <w:szCs w:val="32"/>
        </w:rPr>
        <w:t>元</w:t>
      </w:r>
      <w:r>
        <w:rPr>
          <w:rFonts w:ascii="仿宋_GB2312" w:hAnsi="宋体" w:eastAsia="仿宋_GB2312"/>
          <w:sz w:val="32"/>
          <w:szCs w:val="32"/>
        </w:rPr>
        <w:t>/</w:t>
      </w:r>
      <w:r>
        <w:rPr>
          <w:rFonts w:hint="eastAsia" w:ascii="仿宋_GB2312" w:hAnsi="宋体" w:eastAsia="仿宋_GB2312"/>
          <w:sz w:val="32"/>
          <w:szCs w:val="32"/>
        </w:rPr>
        <w:t>包，规格为</w:t>
      </w:r>
      <w:r>
        <w:rPr>
          <w:rFonts w:ascii="仿宋_GB2312" w:hAnsi="宋体" w:eastAsia="仿宋_GB2312"/>
          <w:sz w:val="32"/>
          <w:szCs w:val="32"/>
        </w:rPr>
        <w:t>140g/</w:t>
      </w:r>
      <w:r>
        <w:rPr>
          <w:rFonts w:hint="eastAsia" w:ascii="仿宋_GB2312" w:hAnsi="宋体" w:eastAsia="仿宋_GB2312"/>
          <w:sz w:val="32"/>
          <w:szCs w:val="32"/>
        </w:rPr>
        <w:t>包，赏味期限</w:t>
      </w:r>
      <w:r>
        <w:rPr>
          <w:rFonts w:ascii="仿宋_GB2312" w:hAnsi="宋体" w:eastAsia="仿宋_GB2312"/>
          <w:sz w:val="32"/>
          <w:szCs w:val="32"/>
        </w:rPr>
        <w:t>2021.01 X1</w:t>
      </w:r>
      <w:r>
        <w:rPr>
          <w:rFonts w:hint="eastAsia" w:ascii="仿宋_GB2312" w:hAnsi="宋体" w:eastAsia="仿宋_GB2312"/>
          <w:sz w:val="32"/>
          <w:szCs w:val="32"/>
        </w:rPr>
        <w:t>；品名为“台湾四秀</w:t>
      </w:r>
      <w:r>
        <w:rPr>
          <w:rFonts w:ascii="仿宋_GB2312" w:hAnsi="宋体" w:eastAsia="仿宋_GB2312"/>
          <w:sz w:val="32"/>
          <w:szCs w:val="32"/>
        </w:rPr>
        <w:t>-</w:t>
      </w:r>
      <w:r>
        <w:rPr>
          <w:rFonts w:hint="eastAsia" w:ascii="仿宋_GB2312" w:hAnsi="宋体" w:eastAsia="仿宋_GB2312"/>
          <w:sz w:val="32"/>
          <w:szCs w:val="32"/>
        </w:rPr>
        <w:t>竹山冬笋饼”</w:t>
      </w:r>
      <w:r>
        <w:rPr>
          <w:rFonts w:ascii="仿宋_GB2312" w:hAnsi="宋体" w:eastAsia="仿宋_GB2312"/>
          <w:sz w:val="32"/>
          <w:szCs w:val="32"/>
        </w:rPr>
        <w:t>5</w:t>
      </w:r>
      <w:r>
        <w:rPr>
          <w:rFonts w:hint="eastAsia" w:ascii="仿宋_GB2312" w:hAnsi="宋体" w:eastAsia="仿宋_GB2312"/>
          <w:sz w:val="32"/>
          <w:szCs w:val="32"/>
        </w:rPr>
        <w:t>包，标签售价</w:t>
      </w:r>
      <w:r>
        <w:rPr>
          <w:rFonts w:hint="eastAsia" w:ascii="仿宋_GB2312" w:hAnsi="宋体" w:eastAsia="仿宋_GB2312"/>
          <w:sz w:val="32"/>
          <w:szCs w:val="32"/>
          <w:lang w:val="en-US" w:eastAsia="zh-CN"/>
        </w:rPr>
        <w:t>***</w:t>
      </w:r>
      <w:r>
        <w:rPr>
          <w:rFonts w:hint="eastAsia" w:ascii="仿宋_GB2312" w:hAnsi="宋体" w:eastAsia="仿宋_GB2312"/>
          <w:sz w:val="32"/>
          <w:szCs w:val="32"/>
        </w:rPr>
        <w:t>元</w:t>
      </w:r>
      <w:r>
        <w:rPr>
          <w:rFonts w:ascii="仿宋_GB2312" w:hAnsi="宋体" w:eastAsia="仿宋_GB2312"/>
          <w:sz w:val="32"/>
          <w:szCs w:val="32"/>
        </w:rPr>
        <w:t>/</w:t>
      </w:r>
      <w:r>
        <w:rPr>
          <w:rFonts w:hint="eastAsia" w:ascii="仿宋_GB2312" w:hAnsi="宋体" w:eastAsia="仿宋_GB2312"/>
          <w:sz w:val="32"/>
          <w:szCs w:val="32"/>
        </w:rPr>
        <w:t>包，规格为</w:t>
      </w:r>
      <w:r>
        <w:rPr>
          <w:rFonts w:ascii="仿宋_GB2312" w:hAnsi="宋体" w:eastAsia="仿宋_GB2312"/>
          <w:sz w:val="32"/>
          <w:szCs w:val="32"/>
        </w:rPr>
        <w:t>100g/</w:t>
      </w:r>
      <w:r>
        <w:rPr>
          <w:rFonts w:hint="eastAsia" w:ascii="仿宋_GB2312" w:hAnsi="宋体" w:eastAsia="仿宋_GB2312"/>
          <w:sz w:val="32"/>
          <w:szCs w:val="32"/>
        </w:rPr>
        <w:t>包，原产地：中国台湾，</w:t>
      </w:r>
      <w:r>
        <w:rPr>
          <w:rFonts w:ascii="仿宋_GB2312" w:hAnsi="宋体" w:eastAsia="仿宋_GB2312"/>
          <w:sz w:val="32"/>
          <w:szCs w:val="32"/>
        </w:rPr>
        <w:t>2019.02.25</w:t>
      </w:r>
      <w:r>
        <w:rPr>
          <w:rFonts w:hint="eastAsia" w:ascii="仿宋_GB2312" w:hAnsi="宋体" w:eastAsia="仿宋_GB2312"/>
          <w:sz w:val="32"/>
          <w:szCs w:val="32"/>
        </w:rPr>
        <w:t>制造</w:t>
      </w:r>
      <w:r>
        <w:rPr>
          <w:rFonts w:ascii="仿宋_GB2312" w:hAnsi="宋体" w:eastAsia="仿宋_GB2312"/>
          <w:sz w:val="32"/>
          <w:szCs w:val="32"/>
        </w:rPr>
        <w:t xml:space="preserve"> 2019.11.24</w:t>
      </w:r>
      <w:r>
        <w:rPr>
          <w:rFonts w:hint="eastAsia" w:ascii="仿宋_GB2312" w:hAnsi="宋体" w:eastAsia="仿宋_GB2312"/>
          <w:sz w:val="32"/>
          <w:szCs w:val="32"/>
        </w:rPr>
        <w:t>有效。经查询当事人电脑内货品销售数据，上述两种食品销售情况如下：粉末清凉饮料（电脑查询商品名称：日东红茶经典原味</w:t>
      </w:r>
      <w:r>
        <w:rPr>
          <w:rFonts w:ascii="仿宋_GB2312" w:hAnsi="宋体" w:eastAsia="仿宋_GB2312"/>
          <w:sz w:val="32"/>
          <w:szCs w:val="32"/>
        </w:rPr>
        <w:t>10</w:t>
      </w:r>
      <w:r>
        <w:rPr>
          <w:rFonts w:hint="eastAsia" w:ascii="仿宋_GB2312" w:hAnsi="宋体" w:eastAsia="仿宋_GB2312"/>
          <w:sz w:val="32"/>
          <w:szCs w:val="32"/>
        </w:rPr>
        <w:t>条）销售数量</w:t>
      </w:r>
      <w:r>
        <w:rPr>
          <w:rFonts w:ascii="仿宋_GB2312" w:hAnsi="宋体" w:eastAsia="仿宋_GB2312"/>
          <w:sz w:val="32"/>
          <w:szCs w:val="32"/>
        </w:rPr>
        <w:t>1</w:t>
      </w:r>
      <w:r>
        <w:rPr>
          <w:rFonts w:hint="eastAsia" w:ascii="仿宋_GB2312" w:hAnsi="宋体" w:eastAsia="仿宋_GB2312"/>
          <w:sz w:val="32"/>
          <w:szCs w:val="32"/>
        </w:rPr>
        <w:t>包，价格</w:t>
      </w:r>
      <w:r>
        <w:rPr>
          <w:rFonts w:hint="eastAsia" w:ascii="仿宋_GB2312" w:hAnsi="宋体" w:eastAsia="仿宋_GB2312"/>
          <w:sz w:val="32"/>
          <w:szCs w:val="32"/>
          <w:lang w:val="en-US" w:eastAsia="zh-CN"/>
        </w:rPr>
        <w:t>***</w:t>
      </w:r>
      <w:r>
        <w:rPr>
          <w:rFonts w:hint="eastAsia" w:ascii="仿宋_GB2312" w:hAnsi="宋体" w:eastAsia="仿宋_GB2312"/>
          <w:sz w:val="32"/>
          <w:szCs w:val="32"/>
        </w:rPr>
        <w:t>元；台湾四秀</w:t>
      </w:r>
      <w:r>
        <w:rPr>
          <w:rFonts w:ascii="仿宋_GB2312" w:hAnsi="宋体" w:eastAsia="仿宋_GB2312"/>
          <w:sz w:val="32"/>
          <w:szCs w:val="32"/>
        </w:rPr>
        <w:t>-</w:t>
      </w:r>
      <w:r>
        <w:rPr>
          <w:rFonts w:hint="eastAsia" w:ascii="仿宋_GB2312" w:hAnsi="宋体" w:eastAsia="仿宋_GB2312"/>
          <w:sz w:val="32"/>
          <w:szCs w:val="32"/>
        </w:rPr>
        <w:t>竹山冬笋饼无销售记录。</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因当事人盘店时未进行商品清点，无法计算每种商品的进货价格，当事人经营无中文标签的进口食品货值总计</w:t>
      </w:r>
      <w:r>
        <w:rPr>
          <w:rFonts w:ascii="仿宋_GB2312" w:hAnsi="宋体" w:eastAsia="仿宋_GB2312"/>
          <w:sz w:val="32"/>
          <w:szCs w:val="32"/>
        </w:rPr>
        <w:t>275</w:t>
      </w:r>
      <w:r>
        <w:rPr>
          <w:rFonts w:hint="eastAsia" w:ascii="仿宋_GB2312" w:hAnsi="宋体" w:eastAsia="仿宋_GB2312"/>
          <w:sz w:val="32"/>
          <w:szCs w:val="32"/>
        </w:rPr>
        <w:t>元，违法所得无法计算。</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另查明，当事人购进上述食品时未索取供货商许可证和食品合格证明文件、海关报关单、检验检疫证明等相关证明文件，未履行食品进货查验义务。</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上述事实，主要有以下证据证明：</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证据一、现场笔录</w:t>
      </w:r>
      <w:r>
        <w:rPr>
          <w:rFonts w:ascii="仿宋_GB2312" w:hAnsi="宋体" w:eastAsia="仿宋_GB2312"/>
          <w:sz w:val="32"/>
          <w:szCs w:val="32"/>
        </w:rPr>
        <w:t>1</w:t>
      </w:r>
      <w:r>
        <w:rPr>
          <w:rFonts w:hint="eastAsia" w:ascii="仿宋_GB2312" w:hAnsi="宋体" w:eastAsia="仿宋_GB2312"/>
          <w:sz w:val="32"/>
          <w:szCs w:val="32"/>
        </w:rPr>
        <w:t>份，证明：执法人员现场检查情况和执法检查程序的合法性；</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证据二、当事人经营者询问笔录</w:t>
      </w:r>
      <w:r>
        <w:rPr>
          <w:rFonts w:ascii="仿宋_GB2312" w:hAnsi="宋体" w:eastAsia="仿宋_GB2312"/>
          <w:sz w:val="32"/>
          <w:szCs w:val="32"/>
        </w:rPr>
        <w:t>1</w:t>
      </w:r>
      <w:r>
        <w:rPr>
          <w:rFonts w:hint="eastAsia" w:ascii="仿宋_GB2312" w:hAnsi="宋体" w:eastAsia="仿宋_GB2312"/>
          <w:sz w:val="32"/>
          <w:szCs w:val="32"/>
        </w:rPr>
        <w:t>份，证明：当事人购进涉案</w:t>
      </w:r>
      <w:r>
        <w:rPr>
          <w:rFonts w:ascii="仿宋_GB2312" w:hAnsi="宋体" w:eastAsia="仿宋_GB2312"/>
          <w:sz w:val="32"/>
          <w:szCs w:val="32"/>
        </w:rPr>
        <w:t>2</w:t>
      </w:r>
      <w:r>
        <w:rPr>
          <w:rFonts w:hint="eastAsia" w:ascii="仿宋_GB2312" w:hAnsi="宋体" w:eastAsia="仿宋_GB2312"/>
          <w:sz w:val="32"/>
          <w:szCs w:val="32"/>
        </w:rPr>
        <w:t>款食品的来源、时间、数量、销售价格和销售情况等信息；</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证据三、当事人《营业执照》《食品经营许可证》及经营者身份证复印件，证明：当事人的主体资格、经营资格和经营者身份信息；</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证据四、现场检查的照片，证明：当事人经营场所陈设、涉案食品外观及执法人员现场检查情况等；</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证据五、《实施行政强制措施决定书》泉台管市监强字〔</w:t>
      </w:r>
      <w:r>
        <w:rPr>
          <w:rFonts w:ascii="仿宋_GB2312" w:hAnsi="宋体" w:eastAsia="仿宋_GB2312"/>
          <w:sz w:val="32"/>
          <w:szCs w:val="32"/>
        </w:rPr>
        <w:t>2019</w:t>
      </w:r>
      <w:r>
        <w:rPr>
          <w:rFonts w:hint="eastAsia" w:ascii="仿宋_GB2312" w:hAnsi="宋体" w:eastAsia="仿宋_GB2312"/>
          <w:sz w:val="32"/>
          <w:szCs w:val="32"/>
        </w:rPr>
        <w:t>〕大队</w:t>
      </w:r>
      <w:r>
        <w:rPr>
          <w:rFonts w:ascii="仿宋_GB2312" w:hAnsi="宋体" w:eastAsia="仿宋_GB2312"/>
          <w:sz w:val="32"/>
          <w:szCs w:val="32"/>
        </w:rPr>
        <w:t>016</w:t>
      </w:r>
      <w:r>
        <w:rPr>
          <w:rFonts w:hint="eastAsia" w:ascii="仿宋_GB2312" w:hAnsi="宋体" w:eastAsia="仿宋_GB2312"/>
          <w:sz w:val="32"/>
          <w:szCs w:val="32"/>
        </w:rPr>
        <w:t>号、《财物清单》大队</w:t>
      </w:r>
      <w:r>
        <w:rPr>
          <w:rFonts w:ascii="仿宋_GB2312" w:hAnsi="宋体" w:eastAsia="仿宋_GB2312"/>
          <w:sz w:val="32"/>
          <w:szCs w:val="32"/>
        </w:rPr>
        <w:t>19026</w:t>
      </w:r>
      <w:r>
        <w:rPr>
          <w:rFonts w:hint="eastAsia" w:ascii="仿宋_GB2312" w:hAnsi="宋体" w:eastAsia="仿宋_GB2312"/>
          <w:sz w:val="32"/>
          <w:szCs w:val="32"/>
        </w:rPr>
        <w:t>号各</w:t>
      </w:r>
      <w:r>
        <w:rPr>
          <w:rFonts w:ascii="仿宋_GB2312" w:hAnsi="宋体" w:eastAsia="仿宋_GB2312"/>
          <w:sz w:val="32"/>
          <w:szCs w:val="32"/>
        </w:rPr>
        <w:t>1</w:t>
      </w:r>
      <w:r>
        <w:rPr>
          <w:rFonts w:hint="eastAsia" w:ascii="仿宋_GB2312" w:hAnsi="宋体" w:eastAsia="仿宋_GB2312"/>
          <w:sz w:val="32"/>
          <w:szCs w:val="32"/>
        </w:rPr>
        <w:t>份，证明：涉案食品的数量和特征；</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证据六、当事人被本局查扣的涉案食品实物，证明：当事人经营涉案无中文标食品的事实客观存在，及涉案食品的数量和特征。</w:t>
      </w:r>
    </w:p>
    <w:p>
      <w:pPr>
        <w:spacing w:line="560" w:lineRule="exact"/>
        <w:ind w:firstLine="640" w:firstLineChars="200"/>
        <w:rPr>
          <w:rFonts w:ascii="仿宋_GB2312" w:hAnsi="宋体" w:eastAsia="仿宋_GB2312"/>
          <w:sz w:val="32"/>
          <w:szCs w:val="32"/>
        </w:rPr>
      </w:pPr>
      <w:r>
        <w:rPr>
          <w:rFonts w:ascii="仿宋_GB2312" w:hAnsi="宋体" w:eastAsia="仿宋_GB2312"/>
          <w:sz w:val="32"/>
          <w:szCs w:val="32"/>
        </w:rPr>
        <w:t>2019</w:t>
      </w:r>
      <w:r>
        <w:rPr>
          <w:rFonts w:hint="eastAsia" w:ascii="仿宋_GB2312" w:hAnsi="宋体" w:eastAsia="仿宋_GB2312"/>
          <w:sz w:val="32"/>
          <w:szCs w:val="32"/>
        </w:rPr>
        <w:t>年</w:t>
      </w:r>
      <w:r>
        <w:rPr>
          <w:rFonts w:ascii="仿宋_GB2312" w:hAnsi="宋体" w:eastAsia="仿宋_GB2312"/>
          <w:sz w:val="32"/>
          <w:szCs w:val="32"/>
        </w:rPr>
        <w:t xml:space="preserve"> 7</w:t>
      </w:r>
      <w:r>
        <w:rPr>
          <w:rFonts w:hint="eastAsia" w:ascii="仿宋_GB2312" w:hAnsi="宋体" w:eastAsia="仿宋_GB2312"/>
          <w:sz w:val="32"/>
          <w:szCs w:val="32"/>
        </w:rPr>
        <w:t>月</w:t>
      </w:r>
      <w:r>
        <w:rPr>
          <w:rFonts w:ascii="仿宋_GB2312" w:hAnsi="宋体" w:eastAsia="仿宋_GB2312"/>
          <w:sz w:val="32"/>
          <w:szCs w:val="32"/>
        </w:rPr>
        <w:t xml:space="preserve"> 23</w:t>
      </w:r>
      <w:r>
        <w:rPr>
          <w:rFonts w:hint="eastAsia" w:ascii="仿宋_GB2312" w:hAnsi="宋体" w:eastAsia="仿宋_GB2312"/>
          <w:sz w:val="32"/>
          <w:szCs w:val="32"/>
        </w:rPr>
        <w:t>日，本局向当事人送达了泉台管市监告〔</w:t>
      </w:r>
      <w:r>
        <w:rPr>
          <w:rFonts w:ascii="仿宋_GB2312" w:hAnsi="宋体" w:eastAsia="仿宋_GB2312"/>
          <w:sz w:val="32"/>
          <w:szCs w:val="32"/>
        </w:rPr>
        <w:t>2019</w:t>
      </w:r>
      <w:r>
        <w:rPr>
          <w:rFonts w:hint="eastAsia" w:ascii="仿宋_GB2312" w:hAnsi="宋体" w:eastAsia="仿宋_GB2312"/>
          <w:sz w:val="32"/>
          <w:szCs w:val="32"/>
        </w:rPr>
        <w:t>〕大队</w:t>
      </w:r>
      <w:r>
        <w:rPr>
          <w:rFonts w:ascii="仿宋_GB2312" w:hAnsi="宋体" w:eastAsia="仿宋_GB2312"/>
          <w:sz w:val="32"/>
          <w:szCs w:val="32"/>
        </w:rPr>
        <w:t>20</w:t>
      </w:r>
      <w:r>
        <w:rPr>
          <w:rFonts w:hint="eastAsia" w:ascii="仿宋_GB2312" w:hAnsi="宋体" w:eastAsia="仿宋_GB2312"/>
          <w:sz w:val="32"/>
          <w:szCs w:val="32"/>
        </w:rPr>
        <w:t>号《行政处罚告知书》，告知了本局拟对当事人予以行政处罚的事实、理由、依据和处罚内容及当事人依法享有陈述、申辩的权利，当事人在法定期限内未提出陈述、申辩。</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综上所述：（一）当事人经营的“台湾四秀</w:t>
      </w:r>
      <w:r>
        <w:rPr>
          <w:rFonts w:ascii="仿宋_GB2312" w:hAnsi="宋体" w:eastAsia="仿宋_GB2312"/>
          <w:sz w:val="32"/>
          <w:szCs w:val="32"/>
        </w:rPr>
        <w:t>-</w:t>
      </w:r>
      <w:r>
        <w:rPr>
          <w:rFonts w:hint="eastAsia" w:ascii="仿宋_GB2312" w:hAnsi="宋体" w:eastAsia="仿宋_GB2312"/>
          <w:sz w:val="32"/>
          <w:szCs w:val="32"/>
        </w:rPr>
        <w:t>竹山冬笋饼”外包装为中文繁体字，根据《预包装食品标签通则》（</w:t>
      </w:r>
      <w:r>
        <w:rPr>
          <w:rFonts w:ascii="仿宋_GB2312" w:hAnsi="宋体" w:eastAsia="仿宋_GB2312"/>
          <w:sz w:val="32"/>
          <w:szCs w:val="32"/>
        </w:rPr>
        <w:t>GB7718-2011</w:t>
      </w:r>
      <w:r>
        <w:rPr>
          <w:rFonts w:hint="eastAsia" w:ascii="仿宋_GB2312" w:hAnsi="宋体" w:eastAsia="仿宋_GB2312"/>
          <w:sz w:val="32"/>
          <w:szCs w:val="32"/>
        </w:rPr>
        <w:t>）</w:t>
      </w:r>
      <w:r>
        <w:rPr>
          <w:rFonts w:ascii="仿宋_GB2312" w:hAnsi="宋体" w:eastAsia="仿宋_GB2312"/>
          <w:sz w:val="32"/>
          <w:szCs w:val="32"/>
        </w:rPr>
        <w:t>3.8</w:t>
      </w:r>
      <w:r>
        <w:rPr>
          <w:rFonts w:hint="eastAsia" w:ascii="仿宋_GB2312" w:hAnsi="宋体" w:eastAsia="仿宋_GB2312"/>
          <w:sz w:val="32"/>
          <w:szCs w:val="32"/>
        </w:rPr>
        <w:t>“应使用规范的文字（商标除外）。具有装饰作用的各种艺术字，应书写正确，易于辨认。”及《中华人民共和国国家通用语言文字法》</w:t>
      </w:r>
      <w:bookmarkStart w:id="0" w:name="14"/>
      <w:bookmarkEnd w:id="0"/>
      <w:r>
        <w:rPr>
          <w:rFonts w:hint="eastAsia" w:ascii="仿宋_GB2312" w:hAnsi="宋体" w:eastAsia="仿宋_GB2312"/>
          <w:sz w:val="32"/>
          <w:szCs w:val="32"/>
        </w:rPr>
        <w:t>第十四条第五项“下列情形，应当以国家通用语言文字为基本的用语用字：…（五）在境内销售的商品的包装、说明。…”的规定，可以认定“台湾四秀</w:t>
      </w:r>
      <w:r>
        <w:rPr>
          <w:rFonts w:ascii="仿宋_GB2312" w:hAnsi="宋体" w:eastAsia="仿宋_GB2312"/>
          <w:sz w:val="32"/>
          <w:szCs w:val="32"/>
        </w:rPr>
        <w:t>-</w:t>
      </w:r>
      <w:r>
        <w:rPr>
          <w:rFonts w:hint="eastAsia" w:ascii="仿宋_GB2312" w:hAnsi="宋体" w:eastAsia="仿宋_GB2312"/>
          <w:sz w:val="32"/>
          <w:szCs w:val="32"/>
        </w:rPr>
        <w:t>竹山冬笋饼”属于无中文标签食品。</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当事人经营无中文标签进口预包装食品的行为，违反《中华人民共和国食品安全法》第九十七条“进口的预包装食品、食品添加剂应当有中文标签；依法应当有说明书的，还应当有中文说明书。标签、说明书应当符合本法以及我国其他有关法律、行政法规的规定和食品安全国家标准的要求，并载明食品的原产地以及境内代理商的名称、地址、联系方式。预包装食品没有中文标签、中文说明书或者标签、说明书不符合本条规定的，不得进口”的规定，构成经营无中文标签进口预包装食品违法行为。</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根据《中华人民共和国食品安全法》</w:t>
      </w:r>
      <w:bookmarkStart w:id="1" w:name="125"/>
      <w:bookmarkEnd w:id="1"/>
      <w:bookmarkStart w:id="2" w:name="124"/>
      <w:bookmarkEnd w:id="2"/>
      <w:r>
        <w:rPr>
          <w:rFonts w:hint="eastAsia" w:ascii="仿宋_GB2312" w:hAnsi="宋体" w:eastAsia="仿宋_GB2312"/>
          <w:sz w:val="32"/>
          <w:szCs w:val="32"/>
        </w:rPr>
        <w:t>第一百二十五条第一款第（二）项“违反本法规定，有下列情形之一的，由县级以上人民政府食品药品监督管理部门没收违法所得和违法生产经营的食品、食品添加剂，并可以没收用于违法生产经营的工具、设备、原料等物品；违法生产经营的食品、食品添加剂货值金额不足一万元的，并处五千元以上五万元以下罚款；货值金额一万元以上的，并处货值金额五倍以上十倍以下罚款；情节严重的，责令停产停业，直至吊销许可证：……（二）生产经营无标签的预包装食品、食品添加剂或者标签、说明书不符合本法规定的食品、食品添加剂；……”的规定，鉴于涉案产品货值金额较小，本局责令当事人停止</w:t>
      </w:r>
      <w:r>
        <w:rPr>
          <w:rFonts w:hint="eastAsia" w:ascii="仿宋_GB2312" w:eastAsia="仿宋_GB2312"/>
          <w:sz w:val="32"/>
          <w:szCs w:val="32"/>
        </w:rPr>
        <w:t>经营无中文标签进口预包装食品</w:t>
      </w:r>
      <w:r>
        <w:rPr>
          <w:rFonts w:hint="eastAsia" w:ascii="仿宋_GB2312" w:hAnsi="宋体" w:eastAsia="仿宋_GB2312"/>
          <w:sz w:val="32"/>
          <w:szCs w:val="32"/>
        </w:rPr>
        <w:t>，并对当事人的违法行为作出处罚如下：</w:t>
      </w:r>
    </w:p>
    <w:p>
      <w:pPr>
        <w:spacing w:line="560" w:lineRule="exact"/>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处罚款</w:t>
      </w:r>
      <w:r>
        <w:rPr>
          <w:rFonts w:ascii="仿宋_GB2312" w:hAnsi="宋体" w:eastAsia="仿宋_GB2312"/>
          <w:sz w:val="32"/>
          <w:szCs w:val="32"/>
        </w:rPr>
        <w:t>5000</w:t>
      </w:r>
      <w:r>
        <w:rPr>
          <w:rFonts w:hint="eastAsia" w:ascii="仿宋_GB2312" w:hAnsi="宋体" w:eastAsia="仿宋_GB2312"/>
          <w:sz w:val="32"/>
          <w:szCs w:val="32"/>
        </w:rPr>
        <w:t>元；</w:t>
      </w:r>
    </w:p>
    <w:p>
      <w:pPr>
        <w:spacing w:line="560" w:lineRule="exact"/>
        <w:ind w:firstLine="640" w:firstLineChars="20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没收当事人无中文标识的“粉末清凉饮料”</w:t>
      </w:r>
      <w:r>
        <w:rPr>
          <w:rFonts w:ascii="仿宋_GB2312" w:hAnsi="宋体" w:eastAsia="仿宋_GB2312"/>
          <w:sz w:val="32"/>
          <w:szCs w:val="32"/>
        </w:rPr>
        <w:t>6</w:t>
      </w:r>
      <w:r>
        <w:rPr>
          <w:rFonts w:hint="eastAsia" w:ascii="仿宋_GB2312" w:hAnsi="宋体" w:eastAsia="仿宋_GB2312"/>
          <w:sz w:val="32"/>
          <w:szCs w:val="32"/>
        </w:rPr>
        <w:t>包和无简体中文标识的“台湾四秀</w:t>
      </w:r>
      <w:r>
        <w:rPr>
          <w:rFonts w:ascii="仿宋_GB2312" w:hAnsi="宋体" w:eastAsia="仿宋_GB2312"/>
          <w:sz w:val="32"/>
          <w:szCs w:val="32"/>
        </w:rPr>
        <w:t>-</w:t>
      </w:r>
      <w:r>
        <w:rPr>
          <w:rFonts w:hint="eastAsia" w:ascii="仿宋_GB2312" w:hAnsi="宋体" w:eastAsia="仿宋_GB2312"/>
          <w:sz w:val="32"/>
          <w:szCs w:val="32"/>
        </w:rPr>
        <w:t>竹山冬笋饼”</w:t>
      </w:r>
      <w:r>
        <w:rPr>
          <w:rFonts w:ascii="仿宋_GB2312" w:hAnsi="宋体" w:eastAsia="仿宋_GB2312"/>
          <w:sz w:val="32"/>
          <w:szCs w:val="32"/>
        </w:rPr>
        <w:t>5</w:t>
      </w:r>
      <w:r>
        <w:rPr>
          <w:rFonts w:hint="eastAsia" w:ascii="仿宋_GB2312" w:hAnsi="宋体" w:eastAsia="仿宋_GB2312"/>
          <w:sz w:val="32"/>
          <w:szCs w:val="32"/>
        </w:rPr>
        <w:t>包。</w:t>
      </w:r>
    </w:p>
    <w:p>
      <w:pPr>
        <w:spacing w:line="560" w:lineRule="exact"/>
        <w:ind w:firstLine="640" w:firstLineChars="200"/>
        <w:rPr>
          <w:rFonts w:ascii="仿宋_GB2312" w:eastAsia="仿宋_GB2312"/>
          <w:sz w:val="32"/>
          <w:szCs w:val="32"/>
        </w:rPr>
      </w:pPr>
      <w:r>
        <w:rPr>
          <w:rFonts w:hint="eastAsia" w:ascii="仿宋_GB2312" w:hAnsi="宋体" w:eastAsia="仿宋_GB2312"/>
          <w:sz w:val="32"/>
          <w:szCs w:val="32"/>
        </w:rPr>
        <w:t>（二）</w:t>
      </w:r>
      <w:r>
        <w:rPr>
          <w:rFonts w:hint="eastAsia" w:ascii="仿宋_GB2312" w:eastAsia="仿宋_GB2312"/>
          <w:sz w:val="32"/>
          <w:szCs w:val="32"/>
        </w:rPr>
        <w:t>当事人购进食品时未履行进货查验义务，</w:t>
      </w:r>
      <w:bookmarkStart w:id="4" w:name="_GoBack"/>
      <w:bookmarkEnd w:id="4"/>
      <w:bookmarkStart w:id="3" w:name="53"/>
      <w:bookmarkEnd w:id="3"/>
      <w:r>
        <w:rPr>
          <w:rFonts w:hint="eastAsia" w:ascii="仿宋_GB2312" w:eastAsia="仿宋_GB2312"/>
          <w:sz w:val="32"/>
          <w:szCs w:val="32"/>
        </w:rPr>
        <w:t>违反《中华人民共和国食品安全法》第五十三条“食品经营者采购食品，应当查验供货者的许可证和食品出厂检验合格证或者其他合格证明（以下称合格证明文件）”的规定，构成未履行食品进货查验义务违法行为。</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根据《中华人民共和国食品安全法》第一百二十六条第一款第（三）项“违反本法规定，有下列情形之一的，由县级以上人民政府食品药品监督管理部门责令改正，给予警告；拒不改正的，处五千元以上五万元以下罚款；情节严重的，责令停产停业，直至吊销许可证：……（三）食品、食品添加剂生产经营者进货时未查验许可证和相关证明文件，或者未按规定建立并遵守进货查验记录、出厂检验记录和销售记录制度；……”的规定，本局责令当事人改正未履行食品进货查验义务的行为，并作出处罚如下：</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给予警告。</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以上罚款</w:t>
      </w:r>
      <w:r>
        <w:rPr>
          <w:rFonts w:ascii="仿宋_GB2312" w:hAnsi="宋体" w:eastAsia="仿宋_GB2312"/>
          <w:sz w:val="32"/>
          <w:szCs w:val="32"/>
        </w:rPr>
        <w:t>,</w:t>
      </w:r>
      <w:r>
        <w:rPr>
          <w:rFonts w:hint="eastAsia" w:ascii="仿宋_GB2312" w:hAnsi="宋体" w:eastAsia="仿宋_GB2312"/>
          <w:sz w:val="32"/>
          <w:szCs w:val="32"/>
        </w:rPr>
        <w:t>当事人应自接到本处罚决定书之日起十五日内到本局开具“罚没收入专用缴款书”，并到指定银行缴纳</w:t>
      </w:r>
      <w:r>
        <w:rPr>
          <w:rFonts w:ascii="仿宋_GB2312" w:hAnsi="宋体" w:eastAsia="仿宋_GB2312"/>
          <w:sz w:val="32"/>
          <w:szCs w:val="32"/>
        </w:rPr>
        <w:t>,</w:t>
      </w:r>
      <w:r>
        <w:rPr>
          <w:rFonts w:hint="eastAsia" w:ascii="仿宋_GB2312" w:hAnsi="宋体" w:eastAsia="仿宋_GB2312"/>
          <w:sz w:val="32"/>
          <w:szCs w:val="32"/>
        </w:rPr>
        <w:t>逾期不缴纳的</w:t>
      </w:r>
      <w:r>
        <w:rPr>
          <w:rFonts w:ascii="仿宋_GB2312" w:hAnsi="宋体" w:eastAsia="仿宋_GB2312"/>
          <w:sz w:val="32"/>
          <w:szCs w:val="32"/>
        </w:rPr>
        <w:t>,</w:t>
      </w:r>
      <w:r>
        <w:rPr>
          <w:rFonts w:hint="eastAsia" w:ascii="仿宋_GB2312" w:hAnsi="宋体" w:eastAsia="仿宋_GB2312"/>
          <w:sz w:val="32"/>
          <w:szCs w:val="32"/>
        </w:rPr>
        <w:t>依据《中华人民共和国行政处罚法》第五十一条的规定，本局将每日按所处罚款数额的百分之三加处罚款。当事人拒不履行本行政处罚决定的，本局将依照《中华人民共和国行政强制法》的规定，申请人民法院强制执行。</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当事人如不服本决定</w:t>
      </w:r>
      <w:r>
        <w:rPr>
          <w:rFonts w:ascii="仿宋_GB2312" w:hAnsi="宋体" w:eastAsia="仿宋_GB2312"/>
          <w:sz w:val="32"/>
          <w:szCs w:val="32"/>
        </w:rPr>
        <w:t>,</w:t>
      </w:r>
      <w:r>
        <w:rPr>
          <w:rFonts w:hint="eastAsia" w:ascii="仿宋_GB2312" w:hAnsi="宋体" w:eastAsia="仿宋_GB2312"/>
          <w:sz w:val="32"/>
          <w:szCs w:val="32"/>
        </w:rPr>
        <w:t>可自接到本处罚决定书之日起六十日内向泉州市市场监督管理局或泉州台商投资区管理委员会申请复议，也可自接到本处罚决定书之日起六个月内直接向鲤城区人民法院起诉。当事人对本处罚决定不服申请行政复议或提起行政诉讼的，本处罚决定不停止执行。</w:t>
      </w:r>
    </w:p>
    <w:p>
      <w:pPr>
        <w:spacing w:line="560" w:lineRule="exact"/>
        <w:ind w:firstLine="640" w:firstLineChars="200"/>
        <w:rPr>
          <w:rFonts w:ascii="仿宋_GB2312" w:hAnsi="宋体" w:eastAsia="仿宋_GB2312"/>
          <w:sz w:val="32"/>
          <w:szCs w:val="32"/>
        </w:rPr>
      </w:pPr>
    </w:p>
    <w:p>
      <w:pPr>
        <w:spacing w:line="560" w:lineRule="exact"/>
        <w:ind w:firstLine="640" w:firstLineChars="200"/>
        <w:rPr>
          <w:rFonts w:ascii="仿宋_GB2312" w:hAnsi="宋体" w:eastAsia="仿宋_GB2312"/>
          <w:sz w:val="32"/>
          <w:szCs w:val="32"/>
        </w:rPr>
      </w:pPr>
    </w:p>
    <w:p>
      <w:pPr>
        <w:spacing w:line="560" w:lineRule="exact"/>
        <w:ind w:firstLine="200"/>
        <w:rPr>
          <w:rFonts w:ascii="仿宋_GB2312" w:hAnsi="宋体" w:eastAsia="仿宋_GB2312"/>
          <w:sz w:val="32"/>
          <w:szCs w:val="32"/>
        </w:rPr>
      </w:pPr>
      <w:r>
        <w:rPr>
          <w:rFonts w:ascii="仿宋_GB2312" w:hAnsi="宋体" w:eastAsia="仿宋_GB2312"/>
          <w:sz w:val="32"/>
          <w:szCs w:val="32"/>
        </w:rPr>
        <w:t xml:space="preserve">              </w:t>
      </w:r>
      <w:r>
        <w:rPr>
          <w:rFonts w:hint="eastAsia" w:ascii="仿宋_GB2312" w:hAnsi="宋体" w:eastAsia="仿宋_GB2312"/>
          <w:sz w:val="32"/>
          <w:szCs w:val="32"/>
        </w:rPr>
        <w:t>泉州台商投资区管理委员会市场监督管理局</w:t>
      </w:r>
    </w:p>
    <w:p>
      <w:pPr>
        <w:spacing w:line="560" w:lineRule="exact"/>
        <w:ind w:firstLine="200"/>
        <w:rPr>
          <w:rFonts w:ascii="仿宋_GB2312" w:hAnsi="宋体" w:eastAsia="仿宋_GB2312"/>
          <w:sz w:val="32"/>
          <w:szCs w:val="32"/>
        </w:rPr>
      </w:pPr>
      <w:r>
        <w:rPr>
          <w:rFonts w:ascii="仿宋_GB2312" w:hAnsi="宋体" w:eastAsia="仿宋_GB2312"/>
          <w:sz w:val="32"/>
          <w:szCs w:val="32"/>
        </w:rPr>
        <w:t xml:space="preserve">                             2019</w:t>
      </w:r>
      <w:r>
        <w:rPr>
          <w:rFonts w:hint="eastAsia" w:ascii="仿宋_GB2312" w:hAnsi="宋体" w:eastAsia="仿宋_GB2312"/>
          <w:sz w:val="32"/>
          <w:szCs w:val="32"/>
        </w:rPr>
        <w:t>年</w:t>
      </w:r>
      <w:r>
        <w:rPr>
          <w:rFonts w:ascii="仿宋_GB2312" w:hAnsi="宋体" w:eastAsia="仿宋_GB2312"/>
          <w:sz w:val="32"/>
          <w:szCs w:val="32"/>
        </w:rPr>
        <w:t xml:space="preserve">7 </w:t>
      </w:r>
      <w:r>
        <w:rPr>
          <w:rFonts w:hint="eastAsia" w:ascii="仿宋_GB2312" w:hAnsi="宋体" w:eastAsia="仿宋_GB2312"/>
          <w:sz w:val="32"/>
          <w:szCs w:val="32"/>
        </w:rPr>
        <w:t>月</w:t>
      </w:r>
      <w:r>
        <w:rPr>
          <w:rFonts w:ascii="仿宋_GB2312" w:hAnsi="宋体" w:eastAsia="仿宋_GB2312"/>
          <w:sz w:val="32"/>
          <w:szCs w:val="32"/>
        </w:rPr>
        <w:t xml:space="preserve"> 31</w:t>
      </w:r>
      <w:r>
        <w:rPr>
          <w:rFonts w:hint="eastAsia" w:ascii="仿宋_GB2312" w:hAnsi="宋体" w:eastAsia="仿宋_GB2312"/>
          <w:sz w:val="32"/>
          <w:szCs w:val="32"/>
        </w:rPr>
        <w:t>日</w:t>
      </w:r>
    </w:p>
    <w:p>
      <w:pPr>
        <w:pStyle w:val="2"/>
        <w:spacing w:after="0" w:line="560" w:lineRule="exact"/>
        <w:ind w:left="103" w:firstLine="200"/>
        <w:rPr>
          <w:rFonts w:ascii="仿宋_GB2312" w:hAnsi="宋体" w:eastAsia="仿宋_GB2312"/>
          <w:sz w:val="32"/>
          <w:szCs w:val="32"/>
        </w:rPr>
      </w:pPr>
    </w:p>
    <w:p>
      <w:pPr>
        <w:pStyle w:val="2"/>
        <w:spacing w:after="0" w:line="560" w:lineRule="exact"/>
        <w:ind w:left="103"/>
        <w:jc w:val="left"/>
        <w:rPr>
          <w:rFonts w:ascii="仿宋_GB2312" w:hAnsi="宋体" w:eastAsia="仿宋_GB2312"/>
          <w:sz w:val="32"/>
          <w:szCs w:val="32"/>
        </w:rPr>
      </w:pPr>
      <w:r>
        <w:rPr>
          <w:rFonts w:hint="eastAsia" w:ascii="仿宋_GB2312" w:hAnsi="宋体" w:eastAsia="仿宋_GB2312"/>
          <w:sz w:val="32"/>
          <w:szCs w:val="32"/>
        </w:rPr>
        <w:t>（市场监督管理部门将依法向社会公示本行政处罚决定信息）</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46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roman"/>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6</w:t>
    </w:r>
    <w:r>
      <w:rPr>
        <w:rStyle w:val="10"/>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269F"/>
    <w:rsid w:val="00002AE3"/>
    <w:rsid w:val="00004D2B"/>
    <w:rsid w:val="00004DE8"/>
    <w:rsid w:val="00011A27"/>
    <w:rsid w:val="00011B83"/>
    <w:rsid w:val="00016B62"/>
    <w:rsid w:val="00021B9D"/>
    <w:rsid w:val="00021BE3"/>
    <w:rsid w:val="00023747"/>
    <w:rsid w:val="0002521A"/>
    <w:rsid w:val="000340C5"/>
    <w:rsid w:val="00040814"/>
    <w:rsid w:val="00042FCD"/>
    <w:rsid w:val="0004445B"/>
    <w:rsid w:val="0005671C"/>
    <w:rsid w:val="000567F4"/>
    <w:rsid w:val="00057A9D"/>
    <w:rsid w:val="000716CD"/>
    <w:rsid w:val="00071A10"/>
    <w:rsid w:val="000771BE"/>
    <w:rsid w:val="00080FCC"/>
    <w:rsid w:val="00083E61"/>
    <w:rsid w:val="0008675F"/>
    <w:rsid w:val="00087C8B"/>
    <w:rsid w:val="0009333F"/>
    <w:rsid w:val="00095224"/>
    <w:rsid w:val="0009713C"/>
    <w:rsid w:val="000A0D90"/>
    <w:rsid w:val="000A2E85"/>
    <w:rsid w:val="000B0059"/>
    <w:rsid w:val="000B1F49"/>
    <w:rsid w:val="000B4516"/>
    <w:rsid w:val="000B50EC"/>
    <w:rsid w:val="000B5AA8"/>
    <w:rsid w:val="000B6C25"/>
    <w:rsid w:val="000B7B6E"/>
    <w:rsid w:val="000C447D"/>
    <w:rsid w:val="000C4C76"/>
    <w:rsid w:val="000C5846"/>
    <w:rsid w:val="000C7ECE"/>
    <w:rsid w:val="000D12C6"/>
    <w:rsid w:val="000D6D69"/>
    <w:rsid w:val="000E0260"/>
    <w:rsid w:val="000E6957"/>
    <w:rsid w:val="000F557F"/>
    <w:rsid w:val="00101481"/>
    <w:rsid w:val="001048C5"/>
    <w:rsid w:val="001109F1"/>
    <w:rsid w:val="001160B6"/>
    <w:rsid w:val="001277D7"/>
    <w:rsid w:val="0013669D"/>
    <w:rsid w:val="001423D8"/>
    <w:rsid w:val="00153350"/>
    <w:rsid w:val="00154516"/>
    <w:rsid w:val="001563EF"/>
    <w:rsid w:val="00156763"/>
    <w:rsid w:val="001637FC"/>
    <w:rsid w:val="0016390A"/>
    <w:rsid w:val="00165185"/>
    <w:rsid w:val="00166D65"/>
    <w:rsid w:val="00166FF6"/>
    <w:rsid w:val="001674F2"/>
    <w:rsid w:val="00172598"/>
    <w:rsid w:val="00172614"/>
    <w:rsid w:val="00173865"/>
    <w:rsid w:val="001757B4"/>
    <w:rsid w:val="001770D2"/>
    <w:rsid w:val="00181580"/>
    <w:rsid w:val="00185219"/>
    <w:rsid w:val="00192F81"/>
    <w:rsid w:val="00195DA0"/>
    <w:rsid w:val="00195F5E"/>
    <w:rsid w:val="00197AF2"/>
    <w:rsid w:val="00197BAF"/>
    <w:rsid w:val="001A07D5"/>
    <w:rsid w:val="001A4062"/>
    <w:rsid w:val="001A4E9B"/>
    <w:rsid w:val="001B0C15"/>
    <w:rsid w:val="001C2DD8"/>
    <w:rsid w:val="001C3C7C"/>
    <w:rsid w:val="001C454E"/>
    <w:rsid w:val="001D0550"/>
    <w:rsid w:val="001D5BD2"/>
    <w:rsid w:val="001E7BF0"/>
    <w:rsid w:val="002052A0"/>
    <w:rsid w:val="00206380"/>
    <w:rsid w:val="00210DAA"/>
    <w:rsid w:val="002154DF"/>
    <w:rsid w:val="00216E5C"/>
    <w:rsid w:val="00220AD8"/>
    <w:rsid w:val="002279C5"/>
    <w:rsid w:val="002330C9"/>
    <w:rsid w:val="00234090"/>
    <w:rsid w:val="002351B0"/>
    <w:rsid w:val="0024227B"/>
    <w:rsid w:val="002453EA"/>
    <w:rsid w:val="00246741"/>
    <w:rsid w:val="0025005D"/>
    <w:rsid w:val="002508F2"/>
    <w:rsid w:val="00256862"/>
    <w:rsid w:val="00260193"/>
    <w:rsid w:val="00260991"/>
    <w:rsid w:val="002620A7"/>
    <w:rsid w:val="002740F8"/>
    <w:rsid w:val="00277B24"/>
    <w:rsid w:val="0028507E"/>
    <w:rsid w:val="002A0FE7"/>
    <w:rsid w:val="002A2FF3"/>
    <w:rsid w:val="002B045E"/>
    <w:rsid w:val="002B3322"/>
    <w:rsid w:val="002B61F0"/>
    <w:rsid w:val="002C03B9"/>
    <w:rsid w:val="002C16A5"/>
    <w:rsid w:val="002C59EB"/>
    <w:rsid w:val="002C5CC8"/>
    <w:rsid w:val="002C6A96"/>
    <w:rsid w:val="002C6BC6"/>
    <w:rsid w:val="002D04D4"/>
    <w:rsid w:val="002E636F"/>
    <w:rsid w:val="002F03B8"/>
    <w:rsid w:val="002F3BB2"/>
    <w:rsid w:val="002F3E4C"/>
    <w:rsid w:val="00301774"/>
    <w:rsid w:val="00305651"/>
    <w:rsid w:val="00305913"/>
    <w:rsid w:val="00306057"/>
    <w:rsid w:val="00311CD5"/>
    <w:rsid w:val="00324322"/>
    <w:rsid w:val="003245AD"/>
    <w:rsid w:val="00325AE4"/>
    <w:rsid w:val="00334A42"/>
    <w:rsid w:val="00344795"/>
    <w:rsid w:val="0034663C"/>
    <w:rsid w:val="003533B2"/>
    <w:rsid w:val="00353699"/>
    <w:rsid w:val="00353F1E"/>
    <w:rsid w:val="00357933"/>
    <w:rsid w:val="003643DF"/>
    <w:rsid w:val="00367A0C"/>
    <w:rsid w:val="00373EBA"/>
    <w:rsid w:val="003741D4"/>
    <w:rsid w:val="00377A46"/>
    <w:rsid w:val="00377EBC"/>
    <w:rsid w:val="00380C71"/>
    <w:rsid w:val="0038196E"/>
    <w:rsid w:val="00382EBA"/>
    <w:rsid w:val="003856F0"/>
    <w:rsid w:val="003870E8"/>
    <w:rsid w:val="00393323"/>
    <w:rsid w:val="00397F72"/>
    <w:rsid w:val="003A0137"/>
    <w:rsid w:val="003A1794"/>
    <w:rsid w:val="003A22DA"/>
    <w:rsid w:val="003A77F4"/>
    <w:rsid w:val="003B069B"/>
    <w:rsid w:val="003B2FDE"/>
    <w:rsid w:val="003B45F5"/>
    <w:rsid w:val="003B48BD"/>
    <w:rsid w:val="003C0D07"/>
    <w:rsid w:val="003C7655"/>
    <w:rsid w:val="003D14F0"/>
    <w:rsid w:val="003D20AD"/>
    <w:rsid w:val="003D4264"/>
    <w:rsid w:val="003E4F5A"/>
    <w:rsid w:val="003E5E36"/>
    <w:rsid w:val="003F0AC6"/>
    <w:rsid w:val="003F5DA6"/>
    <w:rsid w:val="004033CB"/>
    <w:rsid w:val="0040790D"/>
    <w:rsid w:val="004128BB"/>
    <w:rsid w:val="00421492"/>
    <w:rsid w:val="00437312"/>
    <w:rsid w:val="0044261E"/>
    <w:rsid w:val="00445CC5"/>
    <w:rsid w:val="004463C6"/>
    <w:rsid w:val="00457017"/>
    <w:rsid w:val="00461E18"/>
    <w:rsid w:val="00463B2B"/>
    <w:rsid w:val="00467875"/>
    <w:rsid w:val="004701B4"/>
    <w:rsid w:val="0047348C"/>
    <w:rsid w:val="00476598"/>
    <w:rsid w:val="00477B8E"/>
    <w:rsid w:val="004821C5"/>
    <w:rsid w:val="004841DD"/>
    <w:rsid w:val="00486566"/>
    <w:rsid w:val="00486B64"/>
    <w:rsid w:val="00490B11"/>
    <w:rsid w:val="00492873"/>
    <w:rsid w:val="004928A6"/>
    <w:rsid w:val="004928BF"/>
    <w:rsid w:val="00495606"/>
    <w:rsid w:val="004A0F15"/>
    <w:rsid w:val="004A1AAE"/>
    <w:rsid w:val="004A6CC8"/>
    <w:rsid w:val="004C183C"/>
    <w:rsid w:val="004C35BF"/>
    <w:rsid w:val="004C5386"/>
    <w:rsid w:val="004D3C97"/>
    <w:rsid w:val="004D5AFE"/>
    <w:rsid w:val="004E353F"/>
    <w:rsid w:val="004F6905"/>
    <w:rsid w:val="004F7F41"/>
    <w:rsid w:val="00505980"/>
    <w:rsid w:val="00511896"/>
    <w:rsid w:val="0051589F"/>
    <w:rsid w:val="005175E5"/>
    <w:rsid w:val="005201DB"/>
    <w:rsid w:val="00525D3E"/>
    <w:rsid w:val="00526715"/>
    <w:rsid w:val="00526DF9"/>
    <w:rsid w:val="00540800"/>
    <w:rsid w:val="005422AF"/>
    <w:rsid w:val="0054236B"/>
    <w:rsid w:val="0055461D"/>
    <w:rsid w:val="00555203"/>
    <w:rsid w:val="0055604B"/>
    <w:rsid w:val="00565C75"/>
    <w:rsid w:val="00566111"/>
    <w:rsid w:val="0056787C"/>
    <w:rsid w:val="00572475"/>
    <w:rsid w:val="00575443"/>
    <w:rsid w:val="00576CF9"/>
    <w:rsid w:val="00580CE1"/>
    <w:rsid w:val="00581E38"/>
    <w:rsid w:val="00584FD4"/>
    <w:rsid w:val="0059651C"/>
    <w:rsid w:val="00596E55"/>
    <w:rsid w:val="005974F4"/>
    <w:rsid w:val="005978F3"/>
    <w:rsid w:val="005A3A06"/>
    <w:rsid w:val="005A42C9"/>
    <w:rsid w:val="005B0B46"/>
    <w:rsid w:val="005D0BCE"/>
    <w:rsid w:val="005D3E1C"/>
    <w:rsid w:val="005D3E9D"/>
    <w:rsid w:val="005F0EBF"/>
    <w:rsid w:val="005F1B54"/>
    <w:rsid w:val="005F212C"/>
    <w:rsid w:val="005F2559"/>
    <w:rsid w:val="005F4C7F"/>
    <w:rsid w:val="005F62FC"/>
    <w:rsid w:val="00600289"/>
    <w:rsid w:val="00603F97"/>
    <w:rsid w:val="00606F56"/>
    <w:rsid w:val="00611343"/>
    <w:rsid w:val="0061277B"/>
    <w:rsid w:val="00612FAC"/>
    <w:rsid w:val="00616A82"/>
    <w:rsid w:val="00621A2A"/>
    <w:rsid w:val="00623B43"/>
    <w:rsid w:val="006254E3"/>
    <w:rsid w:val="006311B1"/>
    <w:rsid w:val="0063182B"/>
    <w:rsid w:val="00633E49"/>
    <w:rsid w:val="006343C2"/>
    <w:rsid w:val="0064017A"/>
    <w:rsid w:val="006424AE"/>
    <w:rsid w:val="006545BA"/>
    <w:rsid w:val="00674338"/>
    <w:rsid w:val="0068268A"/>
    <w:rsid w:val="00683776"/>
    <w:rsid w:val="006853BC"/>
    <w:rsid w:val="00685557"/>
    <w:rsid w:val="0068659F"/>
    <w:rsid w:val="00690109"/>
    <w:rsid w:val="006C40A6"/>
    <w:rsid w:val="006C4E92"/>
    <w:rsid w:val="006D3006"/>
    <w:rsid w:val="006D6221"/>
    <w:rsid w:val="006E06F7"/>
    <w:rsid w:val="006E4014"/>
    <w:rsid w:val="006E4C87"/>
    <w:rsid w:val="006E61DF"/>
    <w:rsid w:val="006E623D"/>
    <w:rsid w:val="006F139A"/>
    <w:rsid w:val="006F1582"/>
    <w:rsid w:val="006F5B9F"/>
    <w:rsid w:val="00701535"/>
    <w:rsid w:val="00705D8F"/>
    <w:rsid w:val="00707E98"/>
    <w:rsid w:val="007101A1"/>
    <w:rsid w:val="00716A2F"/>
    <w:rsid w:val="00720C44"/>
    <w:rsid w:val="00721264"/>
    <w:rsid w:val="007302D3"/>
    <w:rsid w:val="00736B83"/>
    <w:rsid w:val="00750BA8"/>
    <w:rsid w:val="00751EB5"/>
    <w:rsid w:val="0075496E"/>
    <w:rsid w:val="0075525E"/>
    <w:rsid w:val="00763903"/>
    <w:rsid w:val="00763C7E"/>
    <w:rsid w:val="007708B7"/>
    <w:rsid w:val="0077117B"/>
    <w:rsid w:val="007734C5"/>
    <w:rsid w:val="00776E7E"/>
    <w:rsid w:val="00777BA3"/>
    <w:rsid w:val="00790E21"/>
    <w:rsid w:val="00791EC1"/>
    <w:rsid w:val="00792D8F"/>
    <w:rsid w:val="00793C9A"/>
    <w:rsid w:val="007A069E"/>
    <w:rsid w:val="007A5176"/>
    <w:rsid w:val="007B7C96"/>
    <w:rsid w:val="007C16CD"/>
    <w:rsid w:val="007C2BB4"/>
    <w:rsid w:val="007C602B"/>
    <w:rsid w:val="007C6715"/>
    <w:rsid w:val="007C6EB3"/>
    <w:rsid w:val="007D4ABD"/>
    <w:rsid w:val="007D75F5"/>
    <w:rsid w:val="007D7D4C"/>
    <w:rsid w:val="007E4C0D"/>
    <w:rsid w:val="007E74F3"/>
    <w:rsid w:val="007F1C9B"/>
    <w:rsid w:val="007F2578"/>
    <w:rsid w:val="00802A88"/>
    <w:rsid w:val="00804AF3"/>
    <w:rsid w:val="008133FB"/>
    <w:rsid w:val="00817F74"/>
    <w:rsid w:val="00832D88"/>
    <w:rsid w:val="00833894"/>
    <w:rsid w:val="00840612"/>
    <w:rsid w:val="00842852"/>
    <w:rsid w:val="008474BE"/>
    <w:rsid w:val="00854DCC"/>
    <w:rsid w:val="00856DD6"/>
    <w:rsid w:val="008712EC"/>
    <w:rsid w:val="0088143E"/>
    <w:rsid w:val="00883D11"/>
    <w:rsid w:val="00884192"/>
    <w:rsid w:val="00884887"/>
    <w:rsid w:val="008878CE"/>
    <w:rsid w:val="00894738"/>
    <w:rsid w:val="00895426"/>
    <w:rsid w:val="00895939"/>
    <w:rsid w:val="00897CE6"/>
    <w:rsid w:val="00897E6C"/>
    <w:rsid w:val="008A1B9C"/>
    <w:rsid w:val="008A38E2"/>
    <w:rsid w:val="008A4779"/>
    <w:rsid w:val="008A6CC3"/>
    <w:rsid w:val="008B15B6"/>
    <w:rsid w:val="008B240E"/>
    <w:rsid w:val="008B2B76"/>
    <w:rsid w:val="008C161A"/>
    <w:rsid w:val="008C1E4A"/>
    <w:rsid w:val="008C3AE3"/>
    <w:rsid w:val="008C7A46"/>
    <w:rsid w:val="008D0801"/>
    <w:rsid w:val="008D10B0"/>
    <w:rsid w:val="008D10F2"/>
    <w:rsid w:val="008D1E9B"/>
    <w:rsid w:val="008D4E53"/>
    <w:rsid w:val="008E7507"/>
    <w:rsid w:val="008F00C0"/>
    <w:rsid w:val="008F1465"/>
    <w:rsid w:val="008F276E"/>
    <w:rsid w:val="008F326F"/>
    <w:rsid w:val="008F75B7"/>
    <w:rsid w:val="0091689E"/>
    <w:rsid w:val="00925045"/>
    <w:rsid w:val="009260B9"/>
    <w:rsid w:val="00931AAD"/>
    <w:rsid w:val="00942951"/>
    <w:rsid w:val="00943D26"/>
    <w:rsid w:val="00944AE9"/>
    <w:rsid w:val="00952259"/>
    <w:rsid w:val="00960188"/>
    <w:rsid w:val="00967D16"/>
    <w:rsid w:val="00970905"/>
    <w:rsid w:val="0097577D"/>
    <w:rsid w:val="00976D13"/>
    <w:rsid w:val="00982065"/>
    <w:rsid w:val="00987A39"/>
    <w:rsid w:val="00992832"/>
    <w:rsid w:val="00996011"/>
    <w:rsid w:val="00997B95"/>
    <w:rsid w:val="009A0861"/>
    <w:rsid w:val="009A33A2"/>
    <w:rsid w:val="009B1516"/>
    <w:rsid w:val="009B4EA6"/>
    <w:rsid w:val="009C0160"/>
    <w:rsid w:val="009C0348"/>
    <w:rsid w:val="009C09A5"/>
    <w:rsid w:val="009C3145"/>
    <w:rsid w:val="009C76CA"/>
    <w:rsid w:val="009D048F"/>
    <w:rsid w:val="009D0D9E"/>
    <w:rsid w:val="009D3AAD"/>
    <w:rsid w:val="009D6B87"/>
    <w:rsid w:val="009D763D"/>
    <w:rsid w:val="009E0DB9"/>
    <w:rsid w:val="009E1D78"/>
    <w:rsid w:val="009E20B3"/>
    <w:rsid w:val="009E302E"/>
    <w:rsid w:val="009E455D"/>
    <w:rsid w:val="009E4CF7"/>
    <w:rsid w:val="009F04C5"/>
    <w:rsid w:val="009F1C47"/>
    <w:rsid w:val="009F1D5E"/>
    <w:rsid w:val="009F6A66"/>
    <w:rsid w:val="00A04175"/>
    <w:rsid w:val="00A078DB"/>
    <w:rsid w:val="00A11283"/>
    <w:rsid w:val="00A25FC9"/>
    <w:rsid w:val="00A26A57"/>
    <w:rsid w:val="00A31344"/>
    <w:rsid w:val="00A31A30"/>
    <w:rsid w:val="00A34E6E"/>
    <w:rsid w:val="00A5024E"/>
    <w:rsid w:val="00A53602"/>
    <w:rsid w:val="00A558EE"/>
    <w:rsid w:val="00A57955"/>
    <w:rsid w:val="00A616AE"/>
    <w:rsid w:val="00A61BE6"/>
    <w:rsid w:val="00A62B76"/>
    <w:rsid w:val="00A63B08"/>
    <w:rsid w:val="00A64F03"/>
    <w:rsid w:val="00A81313"/>
    <w:rsid w:val="00A828B2"/>
    <w:rsid w:val="00A8465C"/>
    <w:rsid w:val="00AA778F"/>
    <w:rsid w:val="00AA7CB2"/>
    <w:rsid w:val="00AB3604"/>
    <w:rsid w:val="00AB3E7D"/>
    <w:rsid w:val="00AB45F8"/>
    <w:rsid w:val="00AB7B9B"/>
    <w:rsid w:val="00AB7D43"/>
    <w:rsid w:val="00AD25D2"/>
    <w:rsid w:val="00AD4133"/>
    <w:rsid w:val="00AE2903"/>
    <w:rsid w:val="00AE31E7"/>
    <w:rsid w:val="00AE6C09"/>
    <w:rsid w:val="00AE7BFC"/>
    <w:rsid w:val="00AF00CE"/>
    <w:rsid w:val="00AF35B4"/>
    <w:rsid w:val="00AF560B"/>
    <w:rsid w:val="00AF6FD2"/>
    <w:rsid w:val="00B018D3"/>
    <w:rsid w:val="00B101EC"/>
    <w:rsid w:val="00B10B8E"/>
    <w:rsid w:val="00B22C24"/>
    <w:rsid w:val="00B2345D"/>
    <w:rsid w:val="00B26E3D"/>
    <w:rsid w:val="00B33C2B"/>
    <w:rsid w:val="00B467FE"/>
    <w:rsid w:val="00B50C33"/>
    <w:rsid w:val="00B52831"/>
    <w:rsid w:val="00B53373"/>
    <w:rsid w:val="00B659C1"/>
    <w:rsid w:val="00B72CED"/>
    <w:rsid w:val="00B75ED6"/>
    <w:rsid w:val="00B94D59"/>
    <w:rsid w:val="00B9561C"/>
    <w:rsid w:val="00BA47B0"/>
    <w:rsid w:val="00BB0639"/>
    <w:rsid w:val="00BB09F1"/>
    <w:rsid w:val="00BB568A"/>
    <w:rsid w:val="00BB78ED"/>
    <w:rsid w:val="00BB7C41"/>
    <w:rsid w:val="00BD244C"/>
    <w:rsid w:val="00BE1D98"/>
    <w:rsid w:val="00BE49B5"/>
    <w:rsid w:val="00BE5276"/>
    <w:rsid w:val="00BE5959"/>
    <w:rsid w:val="00BE5B69"/>
    <w:rsid w:val="00BE5DAE"/>
    <w:rsid w:val="00BE7D45"/>
    <w:rsid w:val="00BF3EAF"/>
    <w:rsid w:val="00BF5AE2"/>
    <w:rsid w:val="00C064F1"/>
    <w:rsid w:val="00C1158E"/>
    <w:rsid w:val="00C15C39"/>
    <w:rsid w:val="00C20C93"/>
    <w:rsid w:val="00C224A1"/>
    <w:rsid w:val="00C3090D"/>
    <w:rsid w:val="00C30C2A"/>
    <w:rsid w:val="00C32770"/>
    <w:rsid w:val="00C356E3"/>
    <w:rsid w:val="00C44884"/>
    <w:rsid w:val="00C477C2"/>
    <w:rsid w:val="00C56AFF"/>
    <w:rsid w:val="00C63939"/>
    <w:rsid w:val="00C63992"/>
    <w:rsid w:val="00C721C1"/>
    <w:rsid w:val="00C7241D"/>
    <w:rsid w:val="00C75146"/>
    <w:rsid w:val="00C818A0"/>
    <w:rsid w:val="00C81D33"/>
    <w:rsid w:val="00C841EA"/>
    <w:rsid w:val="00C91A8E"/>
    <w:rsid w:val="00C92DF5"/>
    <w:rsid w:val="00C9350E"/>
    <w:rsid w:val="00CA50BE"/>
    <w:rsid w:val="00CA57B5"/>
    <w:rsid w:val="00CB1CBF"/>
    <w:rsid w:val="00CB4100"/>
    <w:rsid w:val="00CC5701"/>
    <w:rsid w:val="00CD73F9"/>
    <w:rsid w:val="00CD7D5F"/>
    <w:rsid w:val="00CE1D69"/>
    <w:rsid w:val="00CE1E52"/>
    <w:rsid w:val="00CF06AF"/>
    <w:rsid w:val="00CF0E8A"/>
    <w:rsid w:val="00CF36E8"/>
    <w:rsid w:val="00CF6811"/>
    <w:rsid w:val="00D04661"/>
    <w:rsid w:val="00D05449"/>
    <w:rsid w:val="00D11DEB"/>
    <w:rsid w:val="00D14A80"/>
    <w:rsid w:val="00D14D97"/>
    <w:rsid w:val="00D17F52"/>
    <w:rsid w:val="00D200AF"/>
    <w:rsid w:val="00D21014"/>
    <w:rsid w:val="00D21FB3"/>
    <w:rsid w:val="00D22EB9"/>
    <w:rsid w:val="00D23E1C"/>
    <w:rsid w:val="00D253F0"/>
    <w:rsid w:val="00D30A6F"/>
    <w:rsid w:val="00D32285"/>
    <w:rsid w:val="00D34A5C"/>
    <w:rsid w:val="00D4030F"/>
    <w:rsid w:val="00D45442"/>
    <w:rsid w:val="00D466BA"/>
    <w:rsid w:val="00D51050"/>
    <w:rsid w:val="00D576B6"/>
    <w:rsid w:val="00D57926"/>
    <w:rsid w:val="00D61924"/>
    <w:rsid w:val="00D67B00"/>
    <w:rsid w:val="00D73B74"/>
    <w:rsid w:val="00D86455"/>
    <w:rsid w:val="00D8659C"/>
    <w:rsid w:val="00D86B84"/>
    <w:rsid w:val="00D90A74"/>
    <w:rsid w:val="00D92479"/>
    <w:rsid w:val="00DA754E"/>
    <w:rsid w:val="00DB028E"/>
    <w:rsid w:val="00DB2E4C"/>
    <w:rsid w:val="00DB584D"/>
    <w:rsid w:val="00DC4BD2"/>
    <w:rsid w:val="00DC66F5"/>
    <w:rsid w:val="00DD269F"/>
    <w:rsid w:val="00DD668D"/>
    <w:rsid w:val="00DE2C09"/>
    <w:rsid w:val="00DE6180"/>
    <w:rsid w:val="00DF3653"/>
    <w:rsid w:val="00DF40C4"/>
    <w:rsid w:val="00DF7BA8"/>
    <w:rsid w:val="00E04200"/>
    <w:rsid w:val="00E067FD"/>
    <w:rsid w:val="00E14388"/>
    <w:rsid w:val="00E15FFC"/>
    <w:rsid w:val="00E270F0"/>
    <w:rsid w:val="00E34C60"/>
    <w:rsid w:val="00E45BCC"/>
    <w:rsid w:val="00E550A6"/>
    <w:rsid w:val="00E55228"/>
    <w:rsid w:val="00E55BD7"/>
    <w:rsid w:val="00E57119"/>
    <w:rsid w:val="00E57A9D"/>
    <w:rsid w:val="00E7134B"/>
    <w:rsid w:val="00E75083"/>
    <w:rsid w:val="00E75A47"/>
    <w:rsid w:val="00E7769E"/>
    <w:rsid w:val="00E813FB"/>
    <w:rsid w:val="00E84228"/>
    <w:rsid w:val="00E8445D"/>
    <w:rsid w:val="00E8466B"/>
    <w:rsid w:val="00E8698A"/>
    <w:rsid w:val="00E903D9"/>
    <w:rsid w:val="00E904D9"/>
    <w:rsid w:val="00E93090"/>
    <w:rsid w:val="00EB1531"/>
    <w:rsid w:val="00EB373A"/>
    <w:rsid w:val="00EB4806"/>
    <w:rsid w:val="00EC294C"/>
    <w:rsid w:val="00EC3DC4"/>
    <w:rsid w:val="00EE368B"/>
    <w:rsid w:val="00EE4A1B"/>
    <w:rsid w:val="00EE785F"/>
    <w:rsid w:val="00EF340C"/>
    <w:rsid w:val="00EF44EE"/>
    <w:rsid w:val="00EF52BF"/>
    <w:rsid w:val="00EF5C19"/>
    <w:rsid w:val="00EF70B0"/>
    <w:rsid w:val="00F01498"/>
    <w:rsid w:val="00F071B4"/>
    <w:rsid w:val="00F15A53"/>
    <w:rsid w:val="00F30F08"/>
    <w:rsid w:val="00F31D9F"/>
    <w:rsid w:val="00F41B0A"/>
    <w:rsid w:val="00F43F7F"/>
    <w:rsid w:val="00F45A58"/>
    <w:rsid w:val="00F45EFA"/>
    <w:rsid w:val="00F505B5"/>
    <w:rsid w:val="00F51DAE"/>
    <w:rsid w:val="00F54457"/>
    <w:rsid w:val="00F62481"/>
    <w:rsid w:val="00F6356D"/>
    <w:rsid w:val="00F63E23"/>
    <w:rsid w:val="00F763B2"/>
    <w:rsid w:val="00F76B26"/>
    <w:rsid w:val="00F812B1"/>
    <w:rsid w:val="00F8508D"/>
    <w:rsid w:val="00F86BC1"/>
    <w:rsid w:val="00FA2258"/>
    <w:rsid w:val="00FA7F8A"/>
    <w:rsid w:val="00FB2062"/>
    <w:rsid w:val="00FB3BF3"/>
    <w:rsid w:val="00FB53F3"/>
    <w:rsid w:val="00FB58EF"/>
    <w:rsid w:val="00FB5F1B"/>
    <w:rsid w:val="00FB6153"/>
    <w:rsid w:val="00FC2801"/>
    <w:rsid w:val="00FC47AD"/>
    <w:rsid w:val="00FC7401"/>
    <w:rsid w:val="00FD3AAC"/>
    <w:rsid w:val="00FE2990"/>
    <w:rsid w:val="00FE3870"/>
    <w:rsid w:val="00FF38E7"/>
    <w:rsid w:val="00FF3CCD"/>
    <w:rsid w:val="00FF7E95"/>
    <w:rsid w:val="3171369B"/>
    <w:rsid w:val="46FC0622"/>
    <w:rsid w:val="511B5452"/>
    <w:rsid w:val="6F60704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nhideWhenUsed="0" w:uiPriority="99" w:semiHidden="0"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nhideWhenUsed="0" w:uiPriority="99" w:semiHidden="0"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iPriority w:val="99"/>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18"/>
    <w:uiPriority w:val="99"/>
    <w:pPr>
      <w:spacing w:after="120"/>
    </w:pPr>
  </w:style>
  <w:style w:type="paragraph" w:styleId="3">
    <w:name w:val="Body Text Indent"/>
    <w:basedOn w:val="1"/>
    <w:link w:val="12"/>
    <w:uiPriority w:val="99"/>
    <w:pPr>
      <w:adjustRightInd w:val="0"/>
      <w:spacing w:line="360" w:lineRule="atLeast"/>
      <w:ind w:firstLine="360"/>
      <w:jc w:val="left"/>
      <w:textAlignment w:val="baseline"/>
    </w:pPr>
    <w:rPr>
      <w:kern w:val="0"/>
      <w:szCs w:val="20"/>
    </w:rPr>
  </w:style>
  <w:style w:type="paragraph" w:styleId="4">
    <w:name w:val="Date"/>
    <w:basedOn w:val="1"/>
    <w:next w:val="1"/>
    <w:link w:val="20"/>
    <w:uiPriority w:val="99"/>
    <w:pPr>
      <w:ind w:left="100" w:leftChars="2500"/>
    </w:pPr>
  </w:style>
  <w:style w:type="paragraph" w:styleId="5">
    <w:name w:val="Balloon Text"/>
    <w:basedOn w:val="1"/>
    <w:link w:val="13"/>
    <w:semiHidden/>
    <w:uiPriority w:val="99"/>
    <w:rPr>
      <w:sz w:val="18"/>
      <w:szCs w:val="18"/>
    </w:rPr>
  </w:style>
  <w:style w:type="paragraph" w:styleId="6">
    <w:name w:val="footer"/>
    <w:basedOn w:val="1"/>
    <w:link w:val="16"/>
    <w:uiPriority w:val="99"/>
    <w:pPr>
      <w:tabs>
        <w:tab w:val="center" w:pos="4153"/>
        <w:tab w:val="right" w:pos="8306"/>
      </w:tabs>
      <w:adjustRightInd w:val="0"/>
      <w:spacing w:line="240" w:lineRule="atLeast"/>
      <w:jc w:val="left"/>
      <w:textAlignment w:val="baseline"/>
    </w:pPr>
    <w:rPr>
      <w:kern w:val="0"/>
      <w:sz w:val="18"/>
      <w:szCs w:val="20"/>
    </w:rPr>
  </w:style>
  <w:style w:type="paragraph" w:styleId="7">
    <w:name w:val="header"/>
    <w:basedOn w:val="1"/>
    <w:link w:val="17"/>
    <w:uiPriority w:val="99"/>
    <w:pPr>
      <w:pBdr>
        <w:bottom w:val="single" w:color="auto" w:sz="6" w:space="1"/>
      </w:pBdr>
      <w:tabs>
        <w:tab w:val="center" w:pos="4153"/>
        <w:tab w:val="right" w:pos="8306"/>
      </w:tabs>
      <w:snapToGrid w:val="0"/>
      <w:jc w:val="center"/>
    </w:pPr>
    <w:rPr>
      <w:sz w:val="18"/>
      <w:szCs w:val="18"/>
    </w:rPr>
  </w:style>
  <w:style w:type="paragraph" w:styleId="8">
    <w:name w:val="Body Text Indent 3"/>
    <w:basedOn w:val="1"/>
    <w:link w:val="14"/>
    <w:uiPriority w:val="99"/>
    <w:pPr>
      <w:spacing w:after="120"/>
      <w:ind w:left="420" w:leftChars="200"/>
    </w:pPr>
    <w:rPr>
      <w:sz w:val="16"/>
      <w:szCs w:val="16"/>
    </w:rPr>
  </w:style>
  <w:style w:type="character" w:styleId="10">
    <w:name w:val="page number"/>
    <w:basedOn w:val="9"/>
    <w:qFormat/>
    <w:uiPriority w:val="99"/>
    <w:rPr>
      <w:rFonts w:cs="Times New Roman"/>
    </w:rPr>
  </w:style>
  <w:style w:type="character" w:customStyle="1" w:styleId="12">
    <w:name w:val="Body Text Indent Char"/>
    <w:basedOn w:val="9"/>
    <w:link w:val="3"/>
    <w:semiHidden/>
    <w:locked/>
    <w:uiPriority w:val="99"/>
    <w:rPr>
      <w:rFonts w:cs="Times New Roman"/>
      <w:sz w:val="24"/>
      <w:szCs w:val="24"/>
    </w:rPr>
  </w:style>
  <w:style w:type="character" w:customStyle="1" w:styleId="13">
    <w:name w:val="Balloon Text Char"/>
    <w:basedOn w:val="9"/>
    <w:link w:val="5"/>
    <w:semiHidden/>
    <w:locked/>
    <w:uiPriority w:val="99"/>
    <w:rPr>
      <w:rFonts w:cs="Times New Roman"/>
      <w:sz w:val="2"/>
    </w:rPr>
  </w:style>
  <w:style w:type="character" w:customStyle="1" w:styleId="14">
    <w:name w:val="Body Text Indent 3 Char"/>
    <w:basedOn w:val="9"/>
    <w:link w:val="8"/>
    <w:semiHidden/>
    <w:locked/>
    <w:uiPriority w:val="99"/>
    <w:rPr>
      <w:rFonts w:cs="Times New Roman"/>
      <w:sz w:val="16"/>
      <w:szCs w:val="16"/>
    </w:rPr>
  </w:style>
  <w:style w:type="paragraph" w:customStyle="1" w:styleId="15">
    <w:name w:val="默认段落字体 Para Char Char Char1 Char"/>
    <w:basedOn w:val="1"/>
    <w:uiPriority w:val="99"/>
    <w:rPr>
      <w:rFonts w:ascii="Tahoma" w:hAnsi="Tahoma"/>
      <w:sz w:val="24"/>
      <w:szCs w:val="20"/>
    </w:rPr>
  </w:style>
  <w:style w:type="character" w:customStyle="1" w:styleId="16">
    <w:name w:val="Footer Char"/>
    <w:basedOn w:val="9"/>
    <w:link w:val="6"/>
    <w:semiHidden/>
    <w:locked/>
    <w:uiPriority w:val="99"/>
    <w:rPr>
      <w:rFonts w:cs="Times New Roman"/>
      <w:sz w:val="18"/>
      <w:szCs w:val="18"/>
    </w:rPr>
  </w:style>
  <w:style w:type="character" w:customStyle="1" w:styleId="17">
    <w:name w:val="Header Char"/>
    <w:basedOn w:val="9"/>
    <w:link w:val="7"/>
    <w:semiHidden/>
    <w:locked/>
    <w:uiPriority w:val="99"/>
    <w:rPr>
      <w:rFonts w:cs="Times New Roman"/>
      <w:sz w:val="18"/>
      <w:szCs w:val="18"/>
    </w:rPr>
  </w:style>
  <w:style w:type="character" w:customStyle="1" w:styleId="18">
    <w:name w:val="Body Text Char"/>
    <w:basedOn w:val="9"/>
    <w:link w:val="2"/>
    <w:semiHidden/>
    <w:locked/>
    <w:uiPriority w:val="99"/>
    <w:rPr>
      <w:rFonts w:cs="Times New Roman"/>
      <w:sz w:val="24"/>
      <w:szCs w:val="24"/>
    </w:rPr>
  </w:style>
  <w:style w:type="paragraph" w:customStyle="1" w:styleId="19">
    <w:name w:val="Heading 11"/>
    <w:basedOn w:val="1"/>
    <w:uiPriority w:val="99"/>
    <w:pPr>
      <w:jc w:val="left"/>
      <w:outlineLvl w:val="1"/>
    </w:pPr>
    <w:rPr>
      <w:rFonts w:ascii="Arial Unicode MS" w:hAnsi="Arial Unicode MS"/>
      <w:kern w:val="0"/>
      <w:sz w:val="42"/>
      <w:szCs w:val="42"/>
      <w:lang w:eastAsia="en-US"/>
    </w:rPr>
  </w:style>
  <w:style w:type="character" w:customStyle="1" w:styleId="20">
    <w:name w:val="Date Char"/>
    <w:basedOn w:val="9"/>
    <w:link w:val="4"/>
    <w:semiHidden/>
    <w:locked/>
    <w:uiPriority w:val="99"/>
    <w:rPr>
      <w:rFonts w:cs="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Microsoft</Company>
  <Pages>6</Pages>
  <Words>473</Words>
  <Characters>2700</Characters>
  <Lines>0</Lines>
  <Paragraphs>0</Paragraphs>
  <TotalTime>50</TotalTime>
  <ScaleCrop>false</ScaleCrop>
  <LinksUpToDate>false</LinksUpToDate>
  <CharactersWithSpaces>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2019-07-30T09:50:00Z</dcterms:created>
  <dc:creator>汪宏润</dc:creator>
  <cp:lastModifiedBy>PC</cp:lastModifiedBy>
  <cp:lastPrinted>2019-07-30T09:38:00Z</cp:lastPrinted>
  <dcterms:modified xsi:type="dcterms:W3CDTF">2019-08-02T07:37:31Z</dcterms:modified>
  <dc:title>惠安县工商行政管理局</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